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76" w:rsidRPr="00EC0AA8" w:rsidRDefault="006D0676" w:rsidP="00C4044F">
      <w:pPr>
        <w:jc w:val="both"/>
        <w:rPr>
          <w:rFonts w:ascii="Arial" w:hAnsi="Arial" w:cs="Arial"/>
          <w:b/>
          <w:sz w:val="20"/>
        </w:rPr>
      </w:pPr>
      <w:r w:rsidRPr="00EC0AA8">
        <w:rPr>
          <w:rFonts w:ascii="Arial" w:hAnsi="Arial" w:cs="Arial"/>
          <w:b/>
          <w:sz w:val="20"/>
        </w:rPr>
        <w:t>VE9: Annual General Mandate</w:t>
      </w:r>
    </w:p>
    <w:p w:rsidR="00117339" w:rsidRPr="00EC0AA8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28/04/2017, </w:t>
      </w:r>
      <w:r w:rsidRPr="00117339">
        <w:rPr>
          <w:rFonts w:ascii="Arial" w:hAnsi="Arial" w:cs="Arial"/>
          <w:sz w:val="20"/>
        </w:rPr>
        <w:t>VNECO 9 Investment &amp; Construction JSC</w:t>
      </w:r>
      <w:r w:rsidR="006D0676">
        <w:rPr>
          <w:rFonts w:ascii="Arial" w:hAnsi="Arial" w:cs="Arial"/>
          <w:sz w:val="20"/>
        </w:rPr>
        <w:t xml:space="preserve"> announced the Annual General Mandate as follows:</w:t>
      </w:r>
    </w:p>
    <w:p w:rsidR="00B0479E" w:rsidRPr="00C851FC" w:rsidRDefault="004249EA" w:rsidP="00C4044F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226421" w:rsidRPr="00C851FC">
        <w:rPr>
          <w:rFonts w:ascii="Arial" w:hAnsi="Arial" w:cs="Arial"/>
          <w:b/>
          <w:sz w:val="20"/>
        </w:rPr>
        <w:t>1.</w:t>
      </w:r>
      <w:r w:rsidRPr="00C851FC">
        <w:rPr>
          <w:rFonts w:ascii="Arial" w:hAnsi="Arial" w:cs="Arial"/>
          <w:sz w:val="20"/>
        </w:rPr>
        <w:t xml:space="preserve"> </w:t>
      </w:r>
      <w:r w:rsidR="00FC7279">
        <w:rPr>
          <w:rFonts w:ascii="Arial" w:hAnsi="Arial" w:cs="Arial"/>
          <w:sz w:val="20"/>
        </w:rPr>
        <w:t>Approve</w:t>
      </w:r>
      <w:r w:rsidRPr="00C851FC">
        <w:rPr>
          <w:rFonts w:ascii="Arial" w:hAnsi="Arial" w:cs="Arial"/>
          <w:sz w:val="20"/>
        </w:rPr>
        <w:t xml:space="preserve"> Financial Statement for Fiscal Year </w:t>
      </w:r>
      <w:r w:rsidR="00FC7279">
        <w:rPr>
          <w:rFonts w:ascii="Arial" w:hAnsi="Arial" w:cs="Arial"/>
          <w:sz w:val="20"/>
        </w:rPr>
        <w:t>ends</w:t>
      </w:r>
      <w:r w:rsidR="00143D9C" w:rsidRPr="00C851FC">
        <w:rPr>
          <w:rFonts w:ascii="Arial" w:hAnsi="Arial" w:cs="Arial"/>
          <w:sz w:val="20"/>
        </w:rPr>
        <w:t xml:space="preserve"> on 31/12/2016.</w:t>
      </w:r>
    </w:p>
    <w:p w:rsidR="00143D9C" w:rsidRPr="00C851FC" w:rsidRDefault="00143D9C" w:rsidP="00C4044F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226421" w:rsidRPr="00C851FC">
        <w:rPr>
          <w:rFonts w:ascii="Arial" w:hAnsi="Arial" w:cs="Arial"/>
          <w:b/>
          <w:sz w:val="20"/>
        </w:rPr>
        <w:t>2.</w:t>
      </w:r>
      <w:r w:rsidRPr="00C851FC">
        <w:rPr>
          <w:rFonts w:ascii="Arial" w:hAnsi="Arial" w:cs="Arial"/>
          <w:sz w:val="20"/>
        </w:rPr>
        <w:t xml:space="preserve"> </w:t>
      </w:r>
      <w:r w:rsidR="00FC7279">
        <w:rPr>
          <w:rFonts w:ascii="Arial" w:hAnsi="Arial" w:cs="Arial"/>
          <w:sz w:val="20"/>
        </w:rPr>
        <w:t xml:space="preserve">Approve the </w:t>
      </w:r>
      <w:r w:rsidR="00F039D0" w:rsidRPr="00C851FC">
        <w:rPr>
          <w:rFonts w:ascii="Arial" w:hAnsi="Arial" w:cs="Arial"/>
          <w:sz w:val="20"/>
        </w:rPr>
        <w:t>2016</w:t>
      </w:r>
      <w:r w:rsidR="00F039D0">
        <w:rPr>
          <w:rFonts w:ascii="Arial" w:hAnsi="Arial" w:cs="Arial"/>
          <w:sz w:val="20"/>
        </w:rPr>
        <w:t xml:space="preserve"> </w:t>
      </w:r>
      <w:r w:rsidR="00FC7279">
        <w:rPr>
          <w:rFonts w:ascii="Arial" w:hAnsi="Arial" w:cs="Arial"/>
          <w:sz w:val="20"/>
        </w:rPr>
        <w:t xml:space="preserve">Operation </w:t>
      </w:r>
      <w:r w:rsidR="00D27ACE">
        <w:rPr>
          <w:rFonts w:ascii="Arial" w:hAnsi="Arial" w:cs="Arial"/>
          <w:sz w:val="20"/>
        </w:rPr>
        <w:t xml:space="preserve">Report </w:t>
      </w:r>
      <w:r w:rsidR="00433C59" w:rsidRPr="00C851FC">
        <w:rPr>
          <w:rFonts w:ascii="Arial" w:hAnsi="Arial" w:cs="Arial"/>
          <w:sz w:val="20"/>
        </w:rPr>
        <w:t xml:space="preserve">of Board of Director and </w:t>
      </w:r>
      <w:r w:rsidR="00F039D0">
        <w:rPr>
          <w:rFonts w:ascii="Arial" w:hAnsi="Arial" w:cs="Arial"/>
          <w:sz w:val="20"/>
        </w:rPr>
        <w:t>Supervisors</w:t>
      </w:r>
      <w:r w:rsidR="00433C59" w:rsidRPr="00C851FC">
        <w:rPr>
          <w:rFonts w:ascii="Arial" w:hAnsi="Arial" w:cs="Arial"/>
          <w:sz w:val="20"/>
        </w:rPr>
        <w:t>.</w:t>
      </w:r>
    </w:p>
    <w:p w:rsidR="00433C59" w:rsidRPr="00C851FC" w:rsidRDefault="00433C59" w:rsidP="00C4044F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251500" w:rsidRPr="00C851FC">
        <w:rPr>
          <w:rFonts w:ascii="Arial" w:hAnsi="Arial" w:cs="Arial"/>
          <w:b/>
          <w:sz w:val="20"/>
        </w:rPr>
        <w:t>3.</w:t>
      </w:r>
      <w:r w:rsidRPr="00C851FC">
        <w:rPr>
          <w:rFonts w:ascii="Arial" w:hAnsi="Arial" w:cs="Arial"/>
          <w:sz w:val="20"/>
        </w:rPr>
        <w:t xml:space="preserve"> </w:t>
      </w:r>
      <w:r w:rsidR="00F039D0">
        <w:rPr>
          <w:rFonts w:ascii="Arial" w:hAnsi="Arial" w:cs="Arial"/>
          <w:sz w:val="20"/>
        </w:rPr>
        <w:t>Approve</w:t>
      </w:r>
      <w:r w:rsidR="00F3681F" w:rsidRPr="00C851FC">
        <w:rPr>
          <w:rFonts w:ascii="Arial" w:hAnsi="Arial" w:cs="Arial"/>
          <w:sz w:val="20"/>
        </w:rPr>
        <w:t xml:space="preserve"> distribution plan </w:t>
      </w:r>
      <w:r w:rsidR="00931383">
        <w:rPr>
          <w:rFonts w:ascii="Arial" w:hAnsi="Arial" w:cs="Arial"/>
          <w:sz w:val="20"/>
        </w:rPr>
        <w:t>for profit yielded</w:t>
      </w:r>
      <w:bookmarkStart w:id="0" w:name="_GoBack"/>
      <w:bookmarkEnd w:id="0"/>
      <w:r w:rsidR="00931383">
        <w:rPr>
          <w:rFonts w:ascii="Arial" w:hAnsi="Arial" w:cs="Arial"/>
          <w:sz w:val="20"/>
        </w:rPr>
        <w:t xml:space="preserve"> </w:t>
      </w:r>
      <w:r w:rsidR="00F3681F" w:rsidRPr="00C851FC">
        <w:rPr>
          <w:rFonts w:ascii="Arial" w:hAnsi="Arial" w:cs="Arial"/>
          <w:sz w:val="20"/>
        </w:rPr>
        <w:t xml:space="preserve">from </w:t>
      </w:r>
      <w:r w:rsidR="00931383" w:rsidRPr="00C851FC">
        <w:rPr>
          <w:rFonts w:ascii="Arial" w:hAnsi="Arial" w:cs="Arial"/>
          <w:sz w:val="20"/>
        </w:rPr>
        <w:t>2016</w:t>
      </w:r>
      <w:r w:rsidR="00931383">
        <w:rPr>
          <w:rFonts w:ascii="Arial" w:hAnsi="Arial" w:cs="Arial"/>
          <w:sz w:val="20"/>
        </w:rPr>
        <w:t xml:space="preserve"> </w:t>
      </w:r>
      <w:r w:rsidR="00F3681F" w:rsidRPr="00C851FC">
        <w:rPr>
          <w:rFonts w:ascii="Arial" w:hAnsi="Arial" w:cs="Arial"/>
          <w:sz w:val="20"/>
        </w:rPr>
        <w:t>busine</w:t>
      </w:r>
      <w:r w:rsidR="00CB20E2" w:rsidRPr="00C851FC">
        <w:rPr>
          <w:rFonts w:ascii="Arial" w:hAnsi="Arial" w:cs="Arial"/>
          <w:sz w:val="20"/>
        </w:rPr>
        <w:t xml:space="preserve">ss </w:t>
      </w:r>
      <w:r w:rsidR="00931383">
        <w:rPr>
          <w:rFonts w:ascii="Arial" w:hAnsi="Arial" w:cs="Arial"/>
          <w:sz w:val="20"/>
        </w:rPr>
        <w:t>operation</w:t>
      </w:r>
      <w:r w:rsidR="00CB20E2" w:rsidRPr="00C851FC">
        <w:rPr>
          <w:rFonts w:ascii="Arial" w:hAnsi="Arial" w:cs="Arial"/>
          <w:sz w:val="20"/>
        </w:rPr>
        <w:t>,</w:t>
      </w:r>
      <w:r w:rsidR="00527089">
        <w:rPr>
          <w:rFonts w:ascii="Arial" w:hAnsi="Arial" w:cs="Arial"/>
          <w:sz w:val="20"/>
        </w:rPr>
        <w:t xml:space="preserve"> </w:t>
      </w:r>
      <w:r w:rsidR="00931383">
        <w:rPr>
          <w:rFonts w:ascii="Arial" w:hAnsi="Arial" w:cs="Arial"/>
          <w:sz w:val="20"/>
        </w:rPr>
        <w:t>in particular</w:t>
      </w:r>
      <w:r w:rsidR="00CB20E2" w:rsidRPr="00C851FC">
        <w:rPr>
          <w:rFonts w:ascii="Arial" w:hAnsi="Arial" w:cs="Arial"/>
          <w:sz w:val="20"/>
        </w:rPr>
        <w:t>:</w:t>
      </w:r>
    </w:p>
    <w:p w:rsidR="00CB20E2" w:rsidRPr="00C851FC" w:rsidRDefault="00CB20E2" w:rsidP="00C404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Undistributed profits: </w:t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  <w:t xml:space="preserve">     </w:t>
      </w:r>
      <w:r w:rsidRPr="00C851FC">
        <w:rPr>
          <w:rFonts w:ascii="Arial" w:hAnsi="Arial" w:cs="Arial"/>
          <w:sz w:val="20"/>
        </w:rPr>
        <w:t>835.572.173 VND</w:t>
      </w:r>
    </w:p>
    <w:p w:rsidR="00CB20E2" w:rsidRPr="00C851FC" w:rsidRDefault="00CB20E2" w:rsidP="00C404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>Distribution plan:</w:t>
      </w:r>
    </w:p>
    <w:p w:rsidR="00CB20E2" w:rsidRPr="00C851FC" w:rsidRDefault="00CB20E2" w:rsidP="00C4044F">
      <w:pPr>
        <w:pStyle w:val="ListParagraph"/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+ Remuneration </w:t>
      </w:r>
      <w:r w:rsidR="008D08CD" w:rsidRPr="00C851FC">
        <w:rPr>
          <w:rFonts w:ascii="Arial" w:hAnsi="Arial" w:cs="Arial"/>
          <w:sz w:val="20"/>
        </w:rPr>
        <w:t xml:space="preserve">of </w:t>
      </w:r>
      <w:r w:rsidR="001A3BAF">
        <w:rPr>
          <w:rFonts w:ascii="Arial" w:hAnsi="Arial" w:cs="Arial"/>
          <w:sz w:val="20"/>
        </w:rPr>
        <w:t xml:space="preserve">Non-executive members of </w:t>
      </w:r>
      <w:r w:rsidR="008D08CD" w:rsidRPr="00C851FC">
        <w:rPr>
          <w:rFonts w:ascii="Arial" w:hAnsi="Arial" w:cs="Arial"/>
          <w:sz w:val="20"/>
        </w:rPr>
        <w:t xml:space="preserve">Board of Director (2): </w:t>
      </w:r>
      <w:r w:rsidR="00D079AE" w:rsidRPr="00C851FC">
        <w:rPr>
          <w:rFonts w:ascii="Arial" w:hAnsi="Arial" w:cs="Arial"/>
          <w:sz w:val="20"/>
        </w:rPr>
        <w:t xml:space="preserve">   </w:t>
      </w:r>
      <w:r w:rsidR="00527089">
        <w:rPr>
          <w:rFonts w:ascii="Arial" w:hAnsi="Arial" w:cs="Arial"/>
          <w:sz w:val="20"/>
        </w:rPr>
        <w:t xml:space="preserve"> </w:t>
      </w:r>
      <w:r w:rsidR="001A3BAF">
        <w:rPr>
          <w:rFonts w:ascii="Arial" w:hAnsi="Arial" w:cs="Arial"/>
          <w:sz w:val="20"/>
        </w:rPr>
        <w:tab/>
        <w:t xml:space="preserve">       </w:t>
      </w:r>
      <w:r w:rsidR="008D08CD" w:rsidRPr="00C851FC">
        <w:rPr>
          <w:rFonts w:ascii="Arial" w:hAnsi="Arial" w:cs="Arial"/>
          <w:sz w:val="20"/>
        </w:rPr>
        <w:t>72.000.000 VND</w:t>
      </w:r>
    </w:p>
    <w:p w:rsidR="008D08CD" w:rsidRPr="00C851FC" w:rsidRDefault="008D08CD" w:rsidP="00C4044F">
      <w:pPr>
        <w:pStyle w:val="ListParagraph"/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+ </w:t>
      </w:r>
      <w:r w:rsidR="003C4F9F" w:rsidRPr="00C851FC">
        <w:rPr>
          <w:rFonts w:ascii="Arial" w:hAnsi="Arial" w:cs="Arial"/>
          <w:sz w:val="20"/>
        </w:rPr>
        <w:t xml:space="preserve">Retained profits transferred to 2017: </w:t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</w:r>
      <w:r w:rsidR="00D079AE" w:rsidRPr="00C851FC">
        <w:rPr>
          <w:rFonts w:ascii="Arial" w:hAnsi="Arial" w:cs="Arial"/>
          <w:sz w:val="20"/>
        </w:rPr>
        <w:tab/>
        <w:t xml:space="preserve">     </w:t>
      </w:r>
      <w:r w:rsidR="00527089">
        <w:rPr>
          <w:rFonts w:ascii="Arial" w:hAnsi="Arial" w:cs="Arial"/>
          <w:sz w:val="20"/>
        </w:rPr>
        <w:tab/>
        <w:t xml:space="preserve">     </w:t>
      </w:r>
      <w:r w:rsidR="003C4F9F" w:rsidRPr="00C851FC">
        <w:rPr>
          <w:rFonts w:ascii="Arial" w:hAnsi="Arial" w:cs="Arial"/>
          <w:sz w:val="20"/>
        </w:rPr>
        <w:t>763.572.173 VND</w:t>
      </w:r>
    </w:p>
    <w:p w:rsidR="003C4F9F" w:rsidRPr="00C851FC" w:rsidRDefault="00226421" w:rsidP="00C4044F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>Article 4.</w:t>
      </w:r>
      <w:r w:rsidRPr="00C851FC">
        <w:rPr>
          <w:rFonts w:ascii="Arial" w:hAnsi="Arial" w:cs="Arial"/>
          <w:sz w:val="20"/>
        </w:rPr>
        <w:t xml:space="preserve"> </w:t>
      </w:r>
      <w:r w:rsidR="001A3BAF">
        <w:rPr>
          <w:rFonts w:ascii="Arial" w:hAnsi="Arial" w:cs="Arial"/>
          <w:sz w:val="20"/>
        </w:rPr>
        <w:t>Approve</w:t>
      </w:r>
      <w:r w:rsidRPr="00C851FC">
        <w:rPr>
          <w:rFonts w:ascii="Arial" w:hAnsi="Arial" w:cs="Arial"/>
          <w:sz w:val="20"/>
        </w:rPr>
        <w:t xml:space="preserve"> remuneration </w:t>
      </w:r>
      <w:r w:rsidR="00CC4567">
        <w:rPr>
          <w:rFonts w:ascii="Arial" w:hAnsi="Arial" w:cs="Arial"/>
          <w:sz w:val="20"/>
        </w:rPr>
        <w:t>for</w:t>
      </w:r>
      <w:r w:rsidRPr="00C851FC">
        <w:rPr>
          <w:rFonts w:ascii="Arial" w:hAnsi="Arial" w:cs="Arial"/>
          <w:sz w:val="20"/>
        </w:rPr>
        <w:t xml:space="preserve"> Member</w:t>
      </w:r>
      <w:r w:rsidR="00801C52">
        <w:rPr>
          <w:rFonts w:ascii="Arial" w:hAnsi="Arial" w:cs="Arial"/>
          <w:sz w:val="20"/>
        </w:rPr>
        <w:t>s</w:t>
      </w:r>
      <w:r w:rsidRPr="00C851FC">
        <w:rPr>
          <w:rFonts w:ascii="Arial" w:hAnsi="Arial" w:cs="Arial"/>
          <w:sz w:val="20"/>
        </w:rPr>
        <w:t xml:space="preserve"> of Board of Director</w:t>
      </w:r>
      <w:r w:rsidR="00AE5FDF" w:rsidRPr="00C851FC">
        <w:rPr>
          <w:rFonts w:ascii="Arial" w:hAnsi="Arial" w:cs="Arial"/>
          <w:sz w:val="20"/>
        </w:rPr>
        <w:t xml:space="preserve">, </w:t>
      </w:r>
      <w:r w:rsidR="00CC4567">
        <w:rPr>
          <w:rFonts w:ascii="Arial" w:hAnsi="Arial" w:cs="Arial"/>
          <w:sz w:val="20"/>
        </w:rPr>
        <w:t>Supervisors</w:t>
      </w:r>
      <w:r w:rsidR="00CC4567" w:rsidRPr="00C851FC">
        <w:rPr>
          <w:rFonts w:ascii="Arial" w:hAnsi="Arial" w:cs="Arial"/>
          <w:sz w:val="20"/>
        </w:rPr>
        <w:t xml:space="preserve"> </w:t>
      </w:r>
      <w:r w:rsidR="00AE5FDF" w:rsidRPr="00C851FC">
        <w:rPr>
          <w:rFonts w:ascii="Arial" w:hAnsi="Arial" w:cs="Arial"/>
          <w:sz w:val="20"/>
        </w:rPr>
        <w:t xml:space="preserve">and </w:t>
      </w:r>
      <w:r w:rsidR="00CC4567">
        <w:rPr>
          <w:rFonts w:ascii="Arial" w:hAnsi="Arial" w:cs="Arial"/>
          <w:sz w:val="20"/>
        </w:rPr>
        <w:t xml:space="preserve">Company Secretary in </w:t>
      </w:r>
      <w:r w:rsidR="00AE5FDF" w:rsidRPr="00C851FC">
        <w:rPr>
          <w:rFonts w:ascii="Arial" w:hAnsi="Arial" w:cs="Arial"/>
          <w:sz w:val="20"/>
        </w:rPr>
        <w:t>2016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57915" w:rsidRPr="00C851FC" w:rsidTr="00801671">
        <w:tc>
          <w:tcPr>
            <w:tcW w:w="4788" w:type="dxa"/>
          </w:tcPr>
          <w:p w:rsidR="00957915" w:rsidRPr="00C851FC" w:rsidRDefault="009579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Remuneration </w:t>
            </w:r>
            <w:r w:rsidR="00CC4567">
              <w:rPr>
                <w:rFonts w:ascii="Arial" w:hAnsi="Arial" w:cs="Arial"/>
                <w:sz w:val="20"/>
              </w:rPr>
              <w:t>for Chairman of</w:t>
            </w:r>
            <w:r w:rsidR="00CC4567" w:rsidRPr="00C851FC">
              <w:rPr>
                <w:rFonts w:ascii="Arial" w:hAnsi="Arial" w:cs="Arial"/>
                <w:sz w:val="20"/>
              </w:rPr>
              <w:t xml:space="preserve"> </w:t>
            </w:r>
            <w:r w:rsidRPr="00C851FC">
              <w:rPr>
                <w:rFonts w:ascii="Arial" w:hAnsi="Arial" w:cs="Arial"/>
                <w:sz w:val="20"/>
              </w:rPr>
              <w:t>Board of Director</w:t>
            </w:r>
            <w:r w:rsidR="00CC4567">
              <w:rPr>
                <w:rFonts w:ascii="Arial" w:hAnsi="Arial" w:cs="Arial"/>
                <w:sz w:val="20"/>
              </w:rPr>
              <w:t>s</w:t>
            </w:r>
            <w:r w:rsidRPr="00C851F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88" w:type="dxa"/>
          </w:tcPr>
          <w:p w:rsidR="00957915" w:rsidRPr="00C851FC" w:rsidRDefault="00957915" w:rsidP="00D079AE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10.000.000 VND / Month</w:t>
            </w:r>
          </w:p>
        </w:tc>
      </w:tr>
      <w:tr w:rsidR="00957915" w:rsidRPr="00C851FC" w:rsidTr="00801671">
        <w:tc>
          <w:tcPr>
            <w:tcW w:w="4788" w:type="dxa"/>
          </w:tcPr>
          <w:p w:rsidR="00957915" w:rsidRPr="00C851FC" w:rsidRDefault="00CC4567" w:rsidP="009579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Vice-Chairman of</w:t>
            </w:r>
            <w:r w:rsidRPr="00C851FC">
              <w:rPr>
                <w:rFonts w:ascii="Arial" w:hAnsi="Arial" w:cs="Arial"/>
                <w:sz w:val="20"/>
              </w:rPr>
              <w:t xml:space="preserve"> </w:t>
            </w:r>
            <w:r w:rsidR="00957915" w:rsidRPr="00C851FC">
              <w:rPr>
                <w:rFonts w:ascii="Arial" w:hAnsi="Arial" w:cs="Arial"/>
                <w:sz w:val="20"/>
              </w:rPr>
              <w:t>Board of Director</w:t>
            </w:r>
            <w:r>
              <w:rPr>
                <w:rFonts w:ascii="Arial" w:hAnsi="Arial" w:cs="Arial"/>
                <w:sz w:val="20"/>
              </w:rPr>
              <w:t>s</w:t>
            </w:r>
            <w:r w:rsidR="00957915" w:rsidRPr="00C851F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88" w:type="dxa"/>
          </w:tcPr>
          <w:p w:rsidR="00957915" w:rsidRPr="00C851FC" w:rsidRDefault="00957915" w:rsidP="00D079AE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7.000.000 VND / Month</w:t>
            </w:r>
          </w:p>
        </w:tc>
      </w:tr>
      <w:tr w:rsidR="00957915" w:rsidRPr="00C851FC" w:rsidTr="00801671">
        <w:tc>
          <w:tcPr>
            <w:tcW w:w="4788" w:type="dxa"/>
          </w:tcPr>
          <w:p w:rsidR="00957915" w:rsidRPr="00C851FC" w:rsidRDefault="00957915" w:rsidP="009579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Members of Board of Director</w:t>
            </w:r>
            <w:r w:rsidR="00CC4567">
              <w:rPr>
                <w:rFonts w:ascii="Arial" w:hAnsi="Arial" w:cs="Arial"/>
                <w:sz w:val="20"/>
              </w:rPr>
              <w:t>s</w:t>
            </w:r>
            <w:r w:rsidRPr="00C851F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88" w:type="dxa"/>
          </w:tcPr>
          <w:p w:rsidR="00957915" w:rsidRPr="00C851FC" w:rsidRDefault="00957915" w:rsidP="00D079AE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3.000.000 VND / Month</w:t>
            </w:r>
          </w:p>
        </w:tc>
      </w:tr>
      <w:tr w:rsidR="00957915" w:rsidRPr="00C851FC" w:rsidTr="00801671">
        <w:tc>
          <w:tcPr>
            <w:tcW w:w="4788" w:type="dxa"/>
          </w:tcPr>
          <w:p w:rsidR="00957915" w:rsidRPr="00C851FC" w:rsidRDefault="00CC4567" w:rsidP="009579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of Board of Supervisors</w:t>
            </w:r>
            <w:r w:rsidR="00957915" w:rsidRPr="00C851F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88" w:type="dxa"/>
          </w:tcPr>
          <w:p w:rsidR="00957915" w:rsidRPr="00C851FC" w:rsidRDefault="00957915" w:rsidP="00D079AE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2.000.000 VND/Month</w:t>
            </w:r>
          </w:p>
        </w:tc>
      </w:tr>
      <w:tr w:rsidR="00957915" w:rsidRPr="00C851FC" w:rsidTr="00801671">
        <w:tc>
          <w:tcPr>
            <w:tcW w:w="4788" w:type="dxa"/>
          </w:tcPr>
          <w:p w:rsidR="00957915" w:rsidRPr="00C851FC" w:rsidRDefault="00957915" w:rsidP="009579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Member of </w:t>
            </w:r>
            <w:r w:rsidR="00CC4567">
              <w:rPr>
                <w:rFonts w:ascii="Arial" w:hAnsi="Arial" w:cs="Arial"/>
                <w:sz w:val="20"/>
              </w:rPr>
              <w:t>Board of Supervisors</w:t>
            </w:r>
            <w:r w:rsidRPr="00C851F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788" w:type="dxa"/>
          </w:tcPr>
          <w:p w:rsidR="00957915" w:rsidRPr="00C851FC" w:rsidRDefault="00957915" w:rsidP="00D079AE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1.000.000 VND/Month</w:t>
            </w:r>
          </w:p>
        </w:tc>
      </w:tr>
      <w:tr w:rsidR="00957915" w:rsidRPr="00C851FC" w:rsidTr="00801671">
        <w:tc>
          <w:tcPr>
            <w:tcW w:w="4788" w:type="dxa"/>
          </w:tcPr>
          <w:p w:rsidR="00957915" w:rsidRPr="00C851FC" w:rsidRDefault="00957915" w:rsidP="00D079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Secretary: </w:t>
            </w:r>
          </w:p>
        </w:tc>
        <w:tc>
          <w:tcPr>
            <w:tcW w:w="4788" w:type="dxa"/>
          </w:tcPr>
          <w:p w:rsidR="00957915" w:rsidRPr="00C851FC" w:rsidRDefault="00D73540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Calculated</w:t>
            </w:r>
            <w:r w:rsidR="00D079AE" w:rsidRPr="00C851F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</w:t>
            </w:r>
            <w:r w:rsidRPr="00C851FC">
              <w:rPr>
                <w:rFonts w:ascii="Arial" w:hAnsi="Arial" w:cs="Arial"/>
                <w:sz w:val="20"/>
              </w:rPr>
              <w:t xml:space="preserve"> </w:t>
            </w:r>
            <w:r w:rsidR="00D079AE" w:rsidRPr="00C851FC">
              <w:rPr>
                <w:rFonts w:ascii="Arial" w:hAnsi="Arial" w:cs="Arial"/>
                <w:sz w:val="20"/>
              </w:rPr>
              <w:t>remuneration of Board of Director</w:t>
            </w:r>
            <w:r>
              <w:rPr>
                <w:rFonts w:ascii="Arial" w:hAnsi="Arial" w:cs="Arial"/>
                <w:sz w:val="20"/>
              </w:rPr>
              <w:t>s Assistant Specialist team</w:t>
            </w:r>
            <w:r w:rsidR="00D079AE" w:rsidRPr="00C851FC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57915" w:rsidRPr="00C851FC" w:rsidRDefault="00957915" w:rsidP="00C4044F">
      <w:pPr>
        <w:jc w:val="both"/>
        <w:rPr>
          <w:rFonts w:ascii="Arial" w:hAnsi="Arial" w:cs="Arial"/>
          <w:sz w:val="20"/>
        </w:rPr>
      </w:pPr>
    </w:p>
    <w:p w:rsidR="001E0FC7" w:rsidRPr="00C851FC" w:rsidRDefault="001E0FC7" w:rsidP="00C4044F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251500" w:rsidRPr="00C851FC">
        <w:rPr>
          <w:rFonts w:ascii="Arial" w:hAnsi="Arial" w:cs="Arial"/>
          <w:b/>
          <w:sz w:val="20"/>
        </w:rPr>
        <w:t xml:space="preserve">5. </w:t>
      </w:r>
      <w:r w:rsidRPr="00801C52">
        <w:rPr>
          <w:rFonts w:ascii="Arial" w:hAnsi="Arial" w:cs="Arial"/>
          <w:b/>
          <w:sz w:val="20"/>
        </w:rPr>
        <w:t>Approve</w:t>
      </w:r>
      <w:r w:rsidR="004A769D">
        <w:rPr>
          <w:rFonts w:ascii="Arial" w:hAnsi="Arial" w:cs="Arial"/>
          <w:b/>
          <w:sz w:val="20"/>
        </w:rPr>
        <w:t xml:space="preserve"> </w:t>
      </w:r>
      <w:r w:rsidR="004A769D" w:rsidRPr="00801C52">
        <w:rPr>
          <w:rFonts w:ascii="Arial" w:hAnsi="Arial" w:cs="Arial"/>
          <w:b/>
          <w:sz w:val="20"/>
        </w:rPr>
        <w:t>2017</w:t>
      </w:r>
      <w:r w:rsidR="004A769D">
        <w:rPr>
          <w:rFonts w:ascii="Arial" w:hAnsi="Arial" w:cs="Arial"/>
          <w:b/>
          <w:sz w:val="20"/>
        </w:rPr>
        <w:t xml:space="preserve"> </w:t>
      </w:r>
      <w:r w:rsidRPr="00801C52">
        <w:rPr>
          <w:rFonts w:ascii="Arial" w:hAnsi="Arial" w:cs="Arial"/>
          <w:b/>
          <w:sz w:val="20"/>
        </w:rPr>
        <w:t xml:space="preserve">financial </w:t>
      </w:r>
      <w:r w:rsidR="004A769D">
        <w:rPr>
          <w:rFonts w:ascii="Arial" w:hAnsi="Arial" w:cs="Arial"/>
          <w:b/>
          <w:sz w:val="20"/>
        </w:rPr>
        <w:t>indicators: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158"/>
      </w:tblGrid>
      <w:tr w:rsidR="00B767CF" w:rsidRPr="00C851FC" w:rsidTr="00404B72">
        <w:tc>
          <w:tcPr>
            <w:tcW w:w="5418" w:type="dxa"/>
          </w:tcPr>
          <w:p w:rsidR="00B767CF" w:rsidRPr="00C851FC" w:rsidRDefault="00B767CF" w:rsidP="00B767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Charter capital: </w:t>
            </w:r>
          </w:p>
        </w:tc>
        <w:tc>
          <w:tcPr>
            <w:tcW w:w="4158" w:type="dxa"/>
          </w:tcPr>
          <w:p w:rsidR="00B767CF" w:rsidRPr="00C851FC" w:rsidRDefault="00B767CF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125.236.130.000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B767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Bank loan limit (Including guaranteed): </w:t>
            </w:r>
          </w:p>
        </w:tc>
        <w:tc>
          <w:tcPr>
            <w:tcW w:w="4158" w:type="dxa"/>
          </w:tcPr>
          <w:p w:rsidR="00B767CF" w:rsidRPr="00C851FC" w:rsidRDefault="00B767CF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150.000.000.000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8A4C90" w:rsidP="00B767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C851FC">
              <w:rPr>
                <w:rFonts w:ascii="Arial" w:hAnsi="Arial" w:cs="Arial"/>
                <w:sz w:val="20"/>
              </w:rPr>
              <w:t xml:space="preserve">ales </w:t>
            </w:r>
            <w:r w:rsidR="00454E7C" w:rsidRPr="00C851FC">
              <w:rPr>
                <w:rFonts w:ascii="Arial" w:hAnsi="Arial" w:cs="Arial"/>
                <w:sz w:val="20"/>
              </w:rPr>
              <w:t>and supplied service</w:t>
            </w:r>
            <w:r>
              <w:rPr>
                <w:rFonts w:ascii="Arial" w:hAnsi="Arial" w:cs="Arial"/>
                <w:sz w:val="20"/>
              </w:rPr>
              <w:t>s revenue</w:t>
            </w:r>
          </w:p>
          <w:p w:rsidR="002221E9" w:rsidRPr="00C851FC" w:rsidRDefault="008A4C90" w:rsidP="002221E9">
            <w:pPr>
              <w:pStyle w:val="List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which</w:t>
            </w:r>
            <w:r w:rsidR="002221E9" w:rsidRPr="00C851FC">
              <w:rPr>
                <w:rFonts w:ascii="Arial" w:hAnsi="Arial" w:cs="Arial"/>
                <w:sz w:val="20"/>
              </w:rPr>
              <w:t>: - Construction:</w:t>
            </w:r>
          </w:p>
          <w:p w:rsidR="002221E9" w:rsidRPr="00C851FC" w:rsidRDefault="001A5D91">
            <w:pPr>
              <w:pStyle w:val="List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8A4C9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A4C90">
              <w:rPr>
                <w:rFonts w:ascii="Arial" w:hAnsi="Arial" w:cs="Arial"/>
                <w:sz w:val="20"/>
              </w:rPr>
              <w:t xml:space="preserve"> </w:t>
            </w:r>
            <w:r w:rsidR="002221E9" w:rsidRPr="00C851FC">
              <w:rPr>
                <w:rFonts w:ascii="Arial" w:hAnsi="Arial" w:cs="Arial"/>
                <w:sz w:val="20"/>
              </w:rPr>
              <w:t xml:space="preserve">- </w:t>
            </w:r>
            <w:r w:rsidR="008A4C90">
              <w:rPr>
                <w:rFonts w:ascii="Arial" w:hAnsi="Arial" w:cs="Arial"/>
                <w:sz w:val="20"/>
              </w:rPr>
              <w:t>Hospitality services</w:t>
            </w:r>
            <w:r w:rsidR="00801671" w:rsidRPr="00C851F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58" w:type="dxa"/>
          </w:tcPr>
          <w:p w:rsidR="00B767CF" w:rsidRPr="00C851FC" w:rsidRDefault="002221E9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121.116.861.976 VND</w:t>
            </w:r>
          </w:p>
          <w:p w:rsidR="00A73245" w:rsidRPr="00C851FC" w:rsidRDefault="00A73245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112.101.861.976 VND</w:t>
            </w:r>
          </w:p>
          <w:p w:rsidR="00A73245" w:rsidRPr="00C851FC" w:rsidRDefault="00A73245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9.015.000.000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8B1073" w:rsidP="008B10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Cost of goods sold (Direct</w:t>
            </w:r>
            <w:r w:rsidR="008A4C90">
              <w:rPr>
                <w:rFonts w:ascii="Arial" w:hAnsi="Arial" w:cs="Arial"/>
                <w:sz w:val="20"/>
              </w:rPr>
              <w:t xml:space="preserve"> method</w:t>
            </w:r>
            <w:r w:rsidRPr="00C851FC">
              <w:rPr>
                <w:rFonts w:ascii="Arial" w:hAnsi="Arial" w:cs="Arial"/>
                <w:sz w:val="20"/>
              </w:rPr>
              <w:t>)</w:t>
            </w:r>
          </w:p>
          <w:p w:rsidR="008B1073" w:rsidRPr="00C851FC" w:rsidRDefault="008A4C90" w:rsidP="008B1073">
            <w:pPr>
              <w:pStyle w:val="List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which</w:t>
            </w:r>
            <w:r w:rsidR="008B1073" w:rsidRPr="00C851FC">
              <w:rPr>
                <w:rFonts w:ascii="Arial" w:hAnsi="Arial" w:cs="Arial"/>
                <w:sz w:val="20"/>
              </w:rPr>
              <w:t>: - Construction:</w:t>
            </w:r>
          </w:p>
          <w:p w:rsidR="008B1073" w:rsidRPr="00C851FC" w:rsidRDefault="001A5D91" w:rsidP="008B1073">
            <w:pPr>
              <w:pStyle w:val="List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8A4C90">
              <w:rPr>
                <w:rFonts w:ascii="Arial" w:hAnsi="Arial" w:cs="Arial"/>
                <w:sz w:val="20"/>
              </w:rPr>
              <w:t xml:space="preserve"> </w:t>
            </w:r>
            <w:r w:rsidR="008A4C90" w:rsidRPr="00C851FC">
              <w:rPr>
                <w:rFonts w:ascii="Arial" w:hAnsi="Arial" w:cs="Arial"/>
                <w:sz w:val="20"/>
              </w:rPr>
              <w:t xml:space="preserve">- </w:t>
            </w:r>
            <w:r w:rsidR="008A4C90">
              <w:rPr>
                <w:rFonts w:ascii="Arial" w:hAnsi="Arial" w:cs="Arial"/>
                <w:sz w:val="20"/>
              </w:rPr>
              <w:t>Hospitality services</w:t>
            </w:r>
            <w:r w:rsidR="008A4C90" w:rsidRPr="00C851F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94.781.773.758 VND</w:t>
            </w:r>
          </w:p>
          <w:p w:rsidR="00F11736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89.381.773.758 VND</w:t>
            </w:r>
          </w:p>
          <w:p w:rsidR="00F11736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5.400.000.000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8B1073" w:rsidP="008B10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Gross profit: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26.335.088.218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8C7A28" w:rsidP="008B10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Financial expenses (Loan interest)</w:t>
            </w:r>
            <w:r w:rsidR="00801671" w:rsidRPr="00C851F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4.950.000.000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CB7EBA" w:rsidP="008C7A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Administrative cost: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10.920.000.000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CB7EBA" w:rsidP="008C7A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Accounting </w:t>
            </w:r>
            <w:r w:rsidR="008C7A28" w:rsidRPr="00C851FC">
              <w:rPr>
                <w:rFonts w:ascii="Arial" w:hAnsi="Arial" w:cs="Arial"/>
                <w:sz w:val="20"/>
              </w:rPr>
              <w:t>Profit before tax</w:t>
            </w:r>
            <w:r w:rsidR="00801671" w:rsidRPr="00C851F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11.095.088.218 VND</w:t>
            </w:r>
          </w:p>
        </w:tc>
      </w:tr>
      <w:tr w:rsidR="00B767CF" w:rsidRPr="00C851FC" w:rsidTr="00404B72">
        <w:trPr>
          <w:trHeight w:val="188"/>
        </w:trPr>
        <w:tc>
          <w:tcPr>
            <w:tcW w:w="5418" w:type="dxa"/>
          </w:tcPr>
          <w:p w:rsidR="00B767CF" w:rsidRPr="00C851FC" w:rsidRDefault="008C7A28" w:rsidP="008C7A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Corporation income tax</w:t>
            </w:r>
            <w:r w:rsidR="00801671" w:rsidRPr="00C851F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2.219.017.644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801671" w:rsidP="0080167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Profit after corporation income tax: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8.876.070.574 VND</w:t>
            </w:r>
          </w:p>
        </w:tc>
      </w:tr>
      <w:tr w:rsidR="00B767CF" w:rsidRPr="00C851FC" w:rsidTr="00404B72">
        <w:tc>
          <w:tcPr>
            <w:tcW w:w="5418" w:type="dxa"/>
          </w:tcPr>
          <w:p w:rsidR="00B767CF" w:rsidRPr="00C851FC" w:rsidRDefault="00CB7EBA" w:rsidP="00CB7E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CB7EBA">
              <w:rPr>
                <w:rFonts w:ascii="Arial" w:hAnsi="Arial" w:cs="Arial"/>
                <w:sz w:val="20"/>
              </w:rPr>
              <w:t>asic profit per share</w:t>
            </w:r>
          </w:p>
        </w:tc>
        <w:tc>
          <w:tcPr>
            <w:tcW w:w="4158" w:type="dxa"/>
          </w:tcPr>
          <w:p w:rsidR="00B767CF" w:rsidRPr="00C851FC" w:rsidRDefault="00F11736" w:rsidP="00A73245">
            <w:pPr>
              <w:jc w:val="right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670 VND </w:t>
            </w:r>
          </w:p>
        </w:tc>
      </w:tr>
    </w:tbl>
    <w:p w:rsidR="00B767CF" w:rsidRPr="001A5D91" w:rsidRDefault="00404B72" w:rsidP="00C4044F">
      <w:pPr>
        <w:jc w:val="both"/>
        <w:rPr>
          <w:rFonts w:ascii="Arial" w:hAnsi="Arial" w:cs="Arial"/>
          <w:b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EB67D6" w:rsidRPr="00C851FC">
        <w:rPr>
          <w:rFonts w:ascii="Arial" w:hAnsi="Arial" w:cs="Arial"/>
          <w:b/>
          <w:sz w:val="20"/>
        </w:rPr>
        <w:t>6.</w:t>
      </w:r>
      <w:r w:rsidRPr="00C851FC">
        <w:rPr>
          <w:rFonts w:ascii="Arial" w:hAnsi="Arial" w:cs="Arial"/>
          <w:sz w:val="20"/>
        </w:rPr>
        <w:t xml:space="preserve"> </w:t>
      </w:r>
      <w:r w:rsidR="00550149">
        <w:rPr>
          <w:rFonts w:ascii="Arial" w:hAnsi="Arial" w:cs="Arial"/>
          <w:b/>
          <w:sz w:val="20"/>
        </w:rPr>
        <w:t xml:space="preserve">Adjust the </w:t>
      </w:r>
      <w:r w:rsidR="00550149" w:rsidRPr="00550149">
        <w:rPr>
          <w:rFonts w:ascii="Arial" w:hAnsi="Arial" w:cs="Arial"/>
          <w:b/>
          <w:sz w:val="20"/>
        </w:rPr>
        <w:t>organizational structure</w:t>
      </w:r>
      <w:r w:rsidR="00550149">
        <w:rPr>
          <w:rFonts w:ascii="Arial" w:hAnsi="Arial" w:cs="Arial"/>
          <w:b/>
          <w:sz w:val="20"/>
        </w:rPr>
        <w:t xml:space="preserve"> of the Company</w:t>
      </w:r>
    </w:p>
    <w:p w:rsidR="00EB67D6" w:rsidRPr="00C851FC" w:rsidRDefault="00550149" w:rsidP="006172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C0AA8">
        <w:rPr>
          <w:rFonts w:ascii="Arial" w:hAnsi="Arial" w:cs="Arial"/>
          <w:sz w:val="20"/>
        </w:rPr>
        <w:t xml:space="preserve">Change </w:t>
      </w:r>
      <w:r w:rsidR="00EC46DF" w:rsidRPr="00EC0AA8">
        <w:rPr>
          <w:rFonts w:ascii="Arial" w:hAnsi="Arial" w:cs="Arial"/>
          <w:sz w:val="20"/>
        </w:rPr>
        <w:t xml:space="preserve">the </w:t>
      </w:r>
      <w:r w:rsidR="0022121F">
        <w:rPr>
          <w:rFonts w:ascii="Arial" w:hAnsi="Arial" w:cs="Arial"/>
          <w:sz w:val="20"/>
        </w:rPr>
        <w:t>former</w:t>
      </w:r>
      <w:r w:rsidR="0022121F" w:rsidRPr="00EC0AA8">
        <w:rPr>
          <w:rFonts w:ascii="Arial" w:hAnsi="Arial" w:cs="Arial"/>
          <w:sz w:val="20"/>
        </w:rPr>
        <w:t xml:space="preserve"> </w:t>
      </w:r>
      <w:r w:rsidR="00EC46DF" w:rsidRPr="00EC0AA8">
        <w:rPr>
          <w:rFonts w:ascii="Arial" w:hAnsi="Arial" w:cs="Arial"/>
          <w:sz w:val="20"/>
        </w:rPr>
        <w:t xml:space="preserve">organizational structure of </w:t>
      </w:r>
      <w:r w:rsidR="0022121F" w:rsidRPr="0022121F">
        <w:rPr>
          <w:rFonts w:ascii="Arial" w:hAnsi="Arial" w:cs="Arial"/>
          <w:sz w:val="20"/>
        </w:rPr>
        <w:t>the</w:t>
      </w:r>
      <w:r w:rsidR="0022121F">
        <w:rPr>
          <w:rFonts w:ascii="Arial" w:hAnsi="Arial" w:cs="Arial"/>
          <w:sz w:val="20"/>
        </w:rPr>
        <w:t xml:space="preserve"> Company</w:t>
      </w:r>
      <w:r w:rsidR="00253102" w:rsidRPr="00C851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 w:rsidR="00253102" w:rsidRPr="00C851FC">
        <w:rPr>
          <w:rFonts w:ascii="Arial" w:hAnsi="Arial" w:cs="Arial"/>
          <w:sz w:val="20"/>
        </w:rPr>
        <w:t xml:space="preserve">: General Meeting of Shareholders, Board of Directors, Directors and Internal Board of Surveyors under Board of Director according to regulations at </w:t>
      </w:r>
      <w:r w:rsidR="006D4832" w:rsidRPr="00C851FC">
        <w:rPr>
          <w:rFonts w:ascii="Arial" w:hAnsi="Arial" w:cs="Arial"/>
          <w:sz w:val="20"/>
        </w:rPr>
        <w:t xml:space="preserve">Count b, Clause 1, Article 134 of </w:t>
      </w:r>
      <w:r w:rsidR="00176C77">
        <w:rPr>
          <w:rFonts w:ascii="Arial" w:hAnsi="Arial" w:cs="Arial"/>
          <w:sz w:val="20"/>
        </w:rPr>
        <w:t>Enterprise Law</w:t>
      </w:r>
      <w:r w:rsidR="006D4832" w:rsidRPr="00C851FC">
        <w:rPr>
          <w:rFonts w:ascii="Arial" w:hAnsi="Arial" w:cs="Arial"/>
          <w:sz w:val="20"/>
        </w:rPr>
        <w:t xml:space="preserve"> no. 68/2014/QH13 dated 26/11/2014 by </w:t>
      </w:r>
      <w:r w:rsidR="006172E3" w:rsidRPr="006172E3">
        <w:rPr>
          <w:rFonts w:ascii="Arial" w:hAnsi="Arial" w:cs="Arial"/>
          <w:sz w:val="20"/>
        </w:rPr>
        <w:t>National Assembly</w:t>
      </w:r>
      <w:r w:rsidR="006D4832" w:rsidRPr="00C851FC">
        <w:rPr>
          <w:rFonts w:ascii="Arial" w:hAnsi="Arial" w:cs="Arial"/>
          <w:sz w:val="20"/>
        </w:rPr>
        <w:t>.</w:t>
      </w:r>
    </w:p>
    <w:p w:rsidR="006D4832" w:rsidRPr="00C851FC" w:rsidRDefault="00AA1D5B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>Article 7.</w:t>
      </w:r>
      <w:r w:rsidRPr="00C851FC">
        <w:rPr>
          <w:rFonts w:ascii="Arial" w:hAnsi="Arial" w:cs="Arial"/>
          <w:sz w:val="20"/>
        </w:rPr>
        <w:t xml:space="preserve"> </w:t>
      </w:r>
      <w:r w:rsidR="0022121F">
        <w:rPr>
          <w:rFonts w:ascii="Arial" w:hAnsi="Arial" w:cs="Arial"/>
          <w:b/>
          <w:sz w:val="20"/>
        </w:rPr>
        <w:t>Approve</w:t>
      </w:r>
      <w:r w:rsidRPr="001A5D91">
        <w:rPr>
          <w:rFonts w:ascii="Arial" w:hAnsi="Arial" w:cs="Arial"/>
          <w:b/>
          <w:sz w:val="20"/>
        </w:rPr>
        <w:t xml:space="preserve"> Investment plan and Investment capital contribution.</w:t>
      </w:r>
    </w:p>
    <w:p w:rsidR="00AA1D5B" w:rsidRPr="00C851FC" w:rsidRDefault="00AA1D5B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lastRenderedPageBreak/>
        <w:t xml:space="preserve">+ </w:t>
      </w:r>
      <w:r w:rsidR="0022121F">
        <w:rPr>
          <w:rFonts w:ascii="Arial" w:hAnsi="Arial" w:cs="Arial"/>
          <w:sz w:val="20"/>
        </w:rPr>
        <w:t xml:space="preserve">Approve the </w:t>
      </w:r>
      <w:r w:rsidRPr="00C851FC">
        <w:rPr>
          <w:rFonts w:ascii="Arial" w:hAnsi="Arial" w:cs="Arial"/>
          <w:sz w:val="20"/>
        </w:rPr>
        <w:t xml:space="preserve">investment plan </w:t>
      </w:r>
      <w:r w:rsidR="0022121F">
        <w:rPr>
          <w:rFonts w:ascii="Arial" w:hAnsi="Arial" w:cs="Arial"/>
          <w:sz w:val="20"/>
        </w:rPr>
        <w:t xml:space="preserve">for </w:t>
      </w:r>
      <w:r w:rsidRPr="00C851FC">
        <w:rPr>
          <w:rFonts w:ascii="Arial" w:hAnsi="Arial" w:cs="Arial"/>
          <w:sz w:val="20"/>
        </w:rPr>
        <w:t>project “</w:t>
      </w:r>
      <w:proofErr w:type="spellStart"/>
      <w:r w:rsidR="0022711E" w:rsidRPr="00C851FC">
        <w:rPr>
          <w:rFonts w:ascii="Arial" w:hAnsi="Arial" w:cs="Arial"/>
          <w:sz w:val="20"/>
        </w:rPr>
        <w:t>Tu</w:t>
      </w:r>
      <w:proofErr w:type="spellEnd"/>
      <w:r w:rsidR="0022711E" w:rsidRPr="00C851FC">
        <w:rPr>
          <w:rFonts w:ascii="Arial" w:hAnsi="Arial" w:cs="Arial"/>
          <w:sz w:val="20"/>
        </w:rPr>
        <w:t xml:space="preserve"> Bong </w:t>
      </w:r>
      <w:r w:rsidR="00793AE8" w:rsidRPr="00C851FC">
        <w:rPr>
          <w:rFonts w:ascii="Arial" w:hAnsi="Arial" w:cs="Arial"/>
          <w:sz w:val="20"/>
        </w:rPr>
        <w:t xml:space="preserve">Mineral Water Factory </w:t>
      </w:r>
      <w:r w:rsidR="0022711E" w:rsidRPr="00C851FC">
        <w:rPr>
          <w:rFonts w:ascii="Arial" w:hAnsi="Arial" w:cs="Arial"/>
          <w:sz w:val="20"/>
        </w:rPr>
        <w:t xml:space="preserve">at Co Ma Village, Van </w:t>
      </w:r>
      <w:proofErr w:type="spellStart"/>
      <w:r w:rsidR="0022711E" w:rsidRPr="00C851FC">
        <w:rPr>
          <w:rFonts w:ascii="Arial" w:hAnsi="Arial" w:cs="Arial"/>
          <w:sz w:val="20"/>
        </w:rPr>
        <w:t>Tho</w:t>
      </w:r>
      <w:proofErr w:type="spellEnd"/>
      <w:r w:rsidR="0022711E" w:rsidRPr="00C851FC">
        <w:rPr>
          <w:rFonts w:ascii="Arial" w:hAnsi="Arial" w:cs="Arial"/>
          <w:sz w:val="20"/>
        </w:rPr>
        <w:t xml:space="preserve"> Commune, Van </w:t>
      </w:r>
      <w:proofErr w:type="spellStart"/>
      <w:r w:rsidR="0022711E" w:rsidRPr="00C851FC">
        <w:rPr>
          <w:rFonts w:ascii="Arial" w:hAnsi="Arial" w:cs="Arial"/>
          <w:sz w:val="20"/>
        </w:rPr>
        <w:t>Ninh</w:t>
      </w:r>
      <w:proofErr w:type="spellEnd"/>
      <w:r w:rsidR="0022711E" w:rsidRPr="00C851FC">
        <w:rPr>
          <w:rFonts w:ascii="Arial" w:hAnsi="Arial" w:cs="Arial"/>
          <w:sz w:val="20"/>
        </w:rPr>
        <w:t xml:space="preserve"> District, </w:t>
      </w:r>
      <w:proofErr w:type="spellStart"/>
      <w:r w:rsidR="0022711E" w:rsidRPr="00C851FC">
        <w:rPr>
          <w:rFonts w:ascii="Arial" w:hAnsi="Arial" w:cs="Arial"/>
          <w:sz w:val="20"/>
        </w:rPr>
        <w:t>Khanh</w:t>
      </w:r>
      <w:proofErr w:type="spellEnd"/>
      <w:r w:rsidR="0022711E" w:rsidRPr="00C851FC">
        <w:rPr>
          <w:rFonts w:ascii="Arial" w:hAnsi="Arial" w:cs="Arial"/>
          <w:sz w:val="20"/>
        </w:rPr>
        <w:t xml:space="preserve"> </w:t>
      </w:r>
      <w:proofErr w:type="spellStart"/>
      <w:r w:rsidR="0022711E" w:rsidRPr="00C851FC">
        <w:rPr>
          <w:rFonts w:ascii="Arial" w:hAnsi="Arial" w:cs="Arial"/>
          <w:sz w:val="20"/>
        </w:rPr>
        <w:t>Hoa</w:t>
      </w:r>
      <w:proofErr w:type="spellEnd"/>
      <w:r w:rsidR="0022711E" w:rsidRPr="00C851FC">
        <w:rPr>
          <w:rFonts w:ascii="Arial" w:hAnsi="Arial" w:cs="Arial"/>
          <w:sz w:val="20"/>
        </w:rPr>
        <w:t xml:space="preserve"> province;</w:t>
      </w:r>
    </w:p>
    <w:p w:rsidR="0022711E" w:rsidRPr="00C851FC" w:rsidRDefault="00D74496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+ </w:t>
      </w:r>
      <w:r w:rsidR="00722721">
        <w:rPr>
          <w:rFonts w:ascii="Arial" w:hAnsi="Arial" w:cs="Arial"/>
          <w:sz w:val="20"/>
        </w:rPr>
        <w:t>Approve</w:t>
      </w:r>
      <w:r w:rsidRPr="00C851FC">
        <w:rPr>
          <w:rFonts w:ascii="Arial" w:hAnsi="Arial" w:cs="Arial"/>
          <w:sz w:val="20"/>
        </w:rPr>
        <w:t xml:space="preserve"> </w:t>
      </w:r>
      <w:r w:rsidR="00793AE8" w:rsidRPr="00C851FC">
        <w:rPr>
          <w:rFonts w:ascii="Arial" w:hAnsi="Arial" w:cs="Arial"/>
          <w:sz w:val="20"/>
        </w:rPr>
        <w:t>i</w:t>
      </w:r>
      <w:r w:rsidRPr="00C851FC">
        <w:rPr>
          <w:rFonts w:ascii="Arial" w:hAnsi="Arial" w:cs="Arial"/>
          <w:sz w:val="20"/>
        </w:rPr>
        <w:t xml:space="preserve">nvestment capital contribution plan </w:t>
      </w:r>
      <w:r w:rsidR="00722721">
        <w:rPr>
          <w:rFonts w:ascii="Arial" w:hAnsi="Arial" w:cs="Arial"/>
          <w:sz w:val="20"/>
        </w:rPr>
        <w:t>for</w:t>
      </w:r>
      <w:r w:rsidR="00722721" w:rsidRPr="00C851FC">
        <w:rPr>
          <w:rFonts w:ascii="Arial" w:hAnsi="Arial" w:cs="Arial"/>
          <w:sz w:val="20"/>
        </w:rPr>
        <w:t xml:space="preserve"> </w:t>
      </w:r>
      <w:r w:rsidRPr="00C851FC">
        <w:rPr>
          <w:rFonts w:ascii="Arial" w:hAnsi="Arial" w:cs="Arial"/>
          <w:sz w:val="20"/>
        </w:rPr>
        <w:t>Project “</w:t>
      </w:r>
      <w:r w:rsidR="00203830" w:rsidRPr="00C851FC">
        <w:rPr>
          <w:rFonts w:ascii="Arial" w:hAnsi="Arial" w:cs="Arial"/>
          <w:sz w:val="20"/>
        </w:rPr>
        <w:t xml:space="preserve">Afforestation and </w:t>
      </w:r>
      <w:r w:rsidR="00793AE8" w:rsidRPr="00C851FC">
        <w:rPr>
          <w:rFonts w:ascii="Arial" w:hAnsi="Arial" w:cs="Arial"/>
          <w:sz w:val="20"/>
        </w:rPr>
        <w:t>tourism</w:t>
      </w:r>
      <w:r w:rsidR="00203830" w:rsidRPr="00C851FC">
        <w:rPr>
          <w:rFonts w:ascii="Arial" w:hAnsi="Arial" w:cs="Arial"/>
          <w:sz w:val="20"/>
        </w:rPr>
        <w:t xml:space="preserve"> business under canopy of forest trees</w:t>
      </w:r>
      <w:r w:rsidR="0077202E" w:rsidRPr="00C851FC">
        <w:rPr>
          <w:rFonts w:ascii="Arial" w:hAnsi="Arial" w:cs="Arial"/>
          <w:sz w:val="20"/>
        </w:rPr>
        <w:t xml:space="preserve"> at Cam Hai Dong Commune, Cam Lam District, </w:t>
      </w:r>
      <w:proofErr w:type="spellStart"/>
      <w:r w:rsidR="0077202E" w:rsidRPr="00C851FC">
        <w:rPr>
          <w:rFonts w:ascii="Arial" w:hAnsi="Arial" w:cs="Arial"/>
          <w:sz w:val="20"/>
        </w:rPr>
        <w:t>Khanh</w:t>
      </w:r>
      <w:proofErr w:type="spellEnd"/>
      <w:r w:rsidR="0077202E" w:rsidRPr="00C851FC">
        <w:rPr>
          <w:rFonts w:ascii="Arial" w:hAnsi="Arial" w:cs="Arial"/>
          <w:sz w:val="20"/>
        </w:rPr>
        <w:t xml:space="preserve"> </w:t>
      </w:r>
      <w:proofErr w:type="spellStart"/>
      <w:r w:rsidR="0077202E" w:rsidRPr="00C851FC">
        <w:rPr>
          <w:rFonts w:ascii="Arial" w:hAnsi="Arial" w:cs="Arial"/>
          <w:sz w:val="20"/>
        </w:rPr>
        <w:t>Hoa</w:t>
      </w:r>
      <w:proofErr w:type="spellEnd"/>
      <w:r w:rsidR="0077202E" w:rsidRPr="00C851FC">
        <w:rPr>
          <w:rFonts w:ascii="Arial" w:hAnsi="Arial" w:cs="Arial"/>
          <w:sz w:val="20"/>
        </w:rPr>
        <w:t xml:space="preserve"> Province”</w:t>
      </w:r>
      <w:r w:rsidR="00793AE8" w:rsidRPr="00C851FC">
        <w:rPr>
          <w:rFonts w:ascii="Arial" w:hAnsi="Arial" w:cs="Arial"/>
          <w:sz w:val="20"/>
        </w:rPr>
        <w:t>;</w:t>
      </w:r>
      <w:r w:rsidR="0077202E" w:rsidRPr="00C851FC">
        <w:rPr>
          <w:rFonts w:ascii="Arial" w:hAnsi="Arial" w:cs="Arial"/>
          <w:sz w:val="20"/>
        </w:rPr>
        <w:t xml:space="preserve"> and capital contribution on Project “</w:t>
      </w:r>
      <w:proofErr w:type="spellStart"/>
      <w:r w:rsidR="00390D1C" w:rsidRPr="00C851FC">
        <w:rPr>
          <w:rFonts w:ascii="Arial" w:hAnsi="Arial" w:cs="Arial"/>
          <w:sz w:val="20"/>
        </w:rPr>
        <w:t>Silviculture</w:t>
      </w:r>
      <w:proofErr w:type="spellEnd"/>
      <w:r w:rsidR="005A3C06" w:rsidRPr="00C851FC">
        <w:rPr>
          <w:rFonts w:ascii="Arial" w:hAnsi="Arial" w:cs="Arial"/>
          <w:sz w:val="20"/>
        </w:rPr>
        <w:t xml:space="preserve"> road</w:t>
      </w:r>
      <w:r w:rsidR="00390D1C" w:rsidRPr="00C851FC">
        <w:rPr>
          <w:rFonts w:ascii="Arial" w:hAnsi="Arial" w:cs="Arial"/>
          <w:sz w:val="20"/>
        </w:rPr>
        <w:t xml:space="preserve"> with combination of tourism </w:t>
      </w:r>
      <w:r w:rsidR="006A2E6D" w:rsidRPr="00C851FC">
        <w:rPr>
          <w:rFonts w:ascii="Arial" w:hAnsi="Arial" w:cs="Arial"/>
          <w:sz w:val="20"/>
        </w:rPr>
        <w:t xml:space="preserve">&amp; defense security </w:t>
      </w:r>
      <w:r w:rsidR="00390D1C" w:rsidRPr="00C851FC">
        <w:rPr>
          <w:rFonts w:ascii="Arial" w:hAnsi="Arial" w:cs="Arial"/>
          <w:sz w:val="20"/>
        </w:rPr>
        <w:t>development</w:t>
      </w:r>
      <w:r w:rsidR="006A2E6D" w:rsidRPr="00C851FC">
        <w:rPr>
          <w:rFonts w:ascii="Arial" w:hAnsi="Arial" w:cs="Arial"/>
          <w:sz w:val="20"/>
        </w:rPr>
        <w:t xml:space="preserve"> at Cam Hai Dong Commune, Cam Lam District, </w:t>
      </w:r>
      <w:proofErr w:type="spellStart"/>
      <w:r w:rsidR="006A2E6D" w:rsidRPr="00C851FC">
        <w:rPr>
          <w:rFonts w:ascii="Arial" w:hAnsi="Arial" w:cs="Arial"/>
          <w:sz w:val="20"/>
        </w:rPr>
        <w:t>Khanh</w:t>
      </w:r>
      <w:proofErr w:type="spellEnd"/>
      <w:r w:rsidR="006A2E6D" w:rsidRPr="00C851FC">
        <w:rPr>
          <w:rFonts w:ascii="Arial" w:hAnsi="Arial" w:cs="Arial"/>
          <w:sz w:val="20"/>
        </w:rPr>
        <w:t xml:space="preserve"> </w:t>
      </w:r>
      <w:proofErr w:type="spellStart"/>
      <w:r w:rsidR="006A2E6D" w:rsidRPr="00C851FC">
        <w:rPr>
          <w:rFonts w:ascii="Arial" w:hAnsi="Arial" w:cs="Arial"/>
          <w:sz w:val="20"/>
        </w:rPr>
        <w:t>Hoa</w:t>
      </w:r>
      <w:proofErr w:type="spellEnd"/>
      <w:r w:rsidR="006A2E6D" w:rsidRPr="00C851FC">
        <w:rPr>
          <w:rFonts w:ascii="Arial" w:hAnsi="Arial" w:cs="Arial"/>
          <w:sz w:val="20"/>
        </w:rPr>
        <w:t xml:space="preserve"> Province”</w:t>
      </w:r>
      <w:r w:rsidR="009E24E2" w:rsidRPr="00C851FC">
        <w:rPr>
          <w:rFonts w:ascii="Arial" w:hAnsi="Arial" w:cs="Arial"/>
          <w:sz w:val="20"/>
        </w:rPr>
        <w:t xml:space="preserve"> to serve Project “Afforestation and travel business under canopy of forest trees”</w:t>
      </w:r>
      <w:r w:rsidR="00666A53" w:rsidRPr="00C851FC">
        <w:rPr>
          <w:rFonts w:ascii="Arial" w:hAnsi="Arial" w:cs="Arial"/>
          <w:sz w:val="20"/>
        </w:rPr>
        <w:t xml:space="preserve"> invested</w:t>
      </w:r>
      <w:r w:rsidR="002C2DFF" w:rsidRPr="00C851FC">
        <w:rPr>
          <w:rFonts w:ascii="Arial" w:hAnsi="Arial" w:cs="Arial"/>
          <w:sz w:val="20"/>
        </w:rPr>
        <w:t xml:space="preserve"> by Green </w:t>
      </w:r>
      <w:proofErr w:type="spellStart"/>
      <w:r w:rsidR="002C2DFF" w:rsidRPr="00C851FC">
        <w:rPr>
          <w:rFonts w:ascii="Arial" w:hAnsi="Arial" w:cs="Arial"/>
          <w:sz w:val="20"/>
        </w:rPr>
        <w:t>Nha</w:t>
      </w:r>
      <w:proofErr w:type="spellEnd"/>
      <w:r w:rsidR="002C2DFF" w:rsidRPr="00C851FC">
        <w:rPr>
          <w:rFonts w:ascii="Arial" w:hAnsi="Arial" w:cs="Arial"/>
          <w:sz w:val="20"/>
        </w:rPr>
        <w:t xml:space="preserve"> </w:t>
      </w:r>
      <w:proofErr w:type="spellStart"/>
      <w:r w:rsidR="002C2DFF" w:rsidRPr="00C851FC">
        <w:rPr>
          <w:rFonts w:ascii="Arial" w:hAnsi="Arial" w:cs="Arial"/>
          <w:sz w:val="20"/>
        </w:rPr>
        <w:t>Trang</w:t>
      </w:r>
      <w:proofErr w:type="spellEnd"/>
      <w:r w:rsidR="002C2DFF" w:rsidRPr="00C851FC">
        <w:rPr>
          <w:rFonts w:ascii="Arial" w:hAnsi="Arial" w:cs="Arial"/>
          <w:sz w:val="20"/>
        </w:rPr>
        <w:t xml:space="preserve"> Tourism Joint-Stock Company.</w:t>
      </w:r>
    </w:p>
    <w:p w:rsidR="002C2DFF" w:rsidRPr="00C851FC" w:rsidRDefault="00D26CEE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+ </w:t>
      </w:r>
      <w:r w:rsidR="00722721">
        <w:rPr>
          <w:rFonts w:ascii="Arial" w:hAnsi="Arial" w:cs="Arial"/>
          <w:sz w:val="20"/>
        </w:rPr>
        <w:t>Contribute capital</w:t>
      </w:r>
      <w:r w:rsidRPr="00C851FC">
        <w:rPr>
          <w:rFonts w:ascii="Arial" w:hAnsi="Arial" w:cs="Arial"/>
          <w:sz w:val="20"/>
        </w:rPr>
        <w:t xml:space="preserve"> </w:t>
      </w:r>
      <w:r w:rsidR="00722721">
        <w:rPr>
          <w:rFonts w:ascii="Arial" w:hAnsi="Arial" w:cs="Arial"/>
          <w:sz w:val="20"/>
        </w:rPr>
        <w:t>in</w:t>
      </w:r>
      <w:r w:rsidRPr="00C851FC">
        <w:rPr>
          <w:rFonts w:ascii="Arial" w:hAnsi="Arial" w:cs="Arial"/>
          <w:sz w:val="20"/>
        </w:rPr>
        <w:t xml:space="preserve"> Project “</w:t>
      </w:r>
      <w:r w:rsidR="00ED03FA" w:rsidRPr="00C851FC">
        <w:rPr>
          <w:rFonts w:ascii="Arial" w:hAnsi="Arial" w:cs="Arial"/>
          <w:sz w:val="20"/>
        </w:rPr>
        <w:t xml:space="preserve">Hoi Van geothermal power at </w:t>
      </w:r>
      <w:proofErr w:type="spellStart"/>
      <w:r w:rsidR="00ED03FA" w:rsidRPr="00C851FC">
        <w:rPr>
          <w:rFonts w:ascii="Arial" w:hAnsi="Arial" w:cs="Arial"/>
          <w:sz w:val="20"/>
        </w:rPr>
        <w:t>Binh</w:t>
      </w:r>
      <w:proofErr w:type="spellEnd"/>
      <w:r w:rsidR="00ED03FA" w:rsidRPr="00C851FC">
        <w:rPr>
          <w:rFonts w:ascii="Arial" w:hAnsi="Arial" w:cs="Arial"/>
          <w:sz w:val="20"/>
        </w:rPr>
        <w:t xml:space="preserve"> </w:t>
      </w:r>
      <w:proofErr w:type="spellStart"/>
      <w:r w:rsidR="00ED03FA" w:rsidRPr="00C851FC">
        <w:rPr>
          <w:rFonts w:ascii="Arial" w:hAnsi="Arial" w:cs="Arial"/>
          <w:sz w:val="20"/>
        </w:rPr>
        <w:t>Dinh</w:t>
      </w:r>
      <w:proofErr w:type="spellEnd"/>
      <w:r w:rsidR="00ED03FA" w:rsidRPr="00C851FC">
        <w:rPr>
          <w:rFonts w:ascii="Arial" w:hAnsi="Arial" w:cs="Arial"/>
          <w:sz w:val="20"/>
        </w:rPr>
        <w:t xml:space="preserve"> Province”.</w:t>
      </w:r>
    </w:p>
    <w:p w:rsidR="00ED03FA" w:rsidRPr="00C851FC" w:rsidRDefault="00ED03FA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+ </w:t>
      </w:r>
      <w:r w:rsidR="00B24D03">
        <w:rPr>
          <w:rFonts w:ascii="Arial" w:hAnsi="Arial" w:cs="Arial"/>
          <w:sz w:val="20"/>
        </w:rPr>
        <w:t>C</w:t>
      </w:r>
      <w:r w:rsidRPr="00C851FC">
        <w:rPr>
          <w:rFonts w:ascii="Arial" w:hAnsi="Arial" w:cs="Arial"/>
          <w:sz w:val="20"/>
        </w:rPr>
        <w:t xml:space="preserve">omplete </w:t>
      </w:r>
      <w:r w:rsidR="003A7CFA" w:rsidRPr="00C851FC">
        <w:rPr>
          <w:rFonts w:ascii="Arial" w:hAnsi="Arial" w:cs="Arial"/>
          <w:sz w:val="20"/>
        </w:rPr>
        <w:t xml:space="preserve">the legal document </w:t>
      </w:r>
      <w:r w:rsidR="00B24D03">
        <w:rPr>
          <w:rFonts w:ascii="Arial" w:hAnsi="Arial" w:cs="Arial"/>
          <w:sz w:val="20"/>
        </w:rPr>
        <w:t>of</w:t>
      </w:r>
      <w:r w:rsidR="00B24D03" w:rsidRPr="00C851FC">
        <w:rPr>
          <w:rFonts w:ascii="Arial" w:hAnsi="Arial" w:cs="Arial"/>
          <w:sz w:val="20"/>
        </w:rPr>
        <w:t xml:space="preserve"> </w:t>
      </w:r>
      <w:r w:rsidR="005F721A" w:rsidRPr="00C851FC">
        <w:rPr>
          <w:rFonts w:ascii="Arial" w:hAnsi="Arial" w:cs="Arial"/>
          <w:sz w:val="20"/>
        </w:rPr>
        <w:t>invest</w:t>
      </w:r>
      <w:r w:rsidR="00B24D03">
        <w:rPr>
          <w:rFonts w:ascii="Arial" w:hAnsi="Arial" w:cs="Arial"/>
          <w:sz w:val="20"/>
        </w:rPr>
        <w:t>ment</w:t>
      </w:r>
      <w:r w:rsidR="005F721A" w:rsidRPr="00C851FC">
        <w:rPr>
          <w:rFonts w:ascii="Arial" w:hAnsi="Arial" w:cs="Arial"/>
          <w:sz w:val="20"/>
        </w:rPr>
        <w:t xml:space="preserve"> project</w:t>
      </w:r>
      <w:r w:rsidR="003A7CFA" w:rsidRPr="00C851FC">
        <w:rPr>
          <w:rFonts w:ascii="Arial" w:hAnsi="Arial" w:cs="Arial"/>
          <w:sz w:val="20"/>
        </w:rPr>
        <w:t xml:space="preserve"> </w:t>
      </w:r>
      <w:r w:rsidR="005F721A" w:rsidRPr="00C851FC">
        <w:rPr>
          <w:rFonts w:ascii="Arial" w:hAnsi="Arial" w:cs="Arial"/>
          <w:sz w:val="20"/>
        </w:rPr>
        <w:t xml:space="preserve">“Hoc </w:t>
      </w:r>
      <w:proofErr w:type="spellStart"/>
      <w:r w:rsidR="005F721A" w:rsidRPr="00C851FC">
        <w:rPr>
          <w:rFonts w:ascii="Arial" w:hAnsi="Arial" w:cs="Arial"/>
          <w:sz w:val="20"/>
        </w:rPr>
        <w:t>Chim</w:t>
      </w:r>
      <w:proofErr w:type="spellEnd"/>
      <w:r w:rsidR="005F721A" w:rsidRPr="00C851FC">
        <w:rPr>
          <w:rFonts w:ascii="Arial" w:hAnsi="Arial" w:cs="Arial"/>
          <w:sz w:val="20"/>
        </w:rPr>
        <w:t xml:space="preserve"> mineral water </w:t>
      </w:r>
      <w:r w:rsidR="00126FAF">
        <w:rPr>
          <w:rFonts w:ascii="Arial" w:hAnsi="Arial" w:cs="Arial"/>
          <w:sz w:val="20"/>
        </w:rPr>
        <w:t>vein</w:t>
      </w:r>
      <w:r w:rsidR="00126FAF" w:rsidRPr="00C851FC">
        <w:rPr>
          <w:rFonts w:ascii="Arial" w:hAnsi="Arial" w:cs="Arial"/>
          <w:sz w:val="20"/>
        </w:rPr>
        <w:t xml:space="preserve"> </w:t>
      </w:r>
      <w:r w:rsidR="005F721A" w:rsidRPr="00C851FC">
        <w:rPr>
          <w:rFonts w:ascii="Arial" w:hAnsi="Arial" w:cs="Arial"/>
          <w:sz w:val="20"/>
        </w:rPr>
        <w:t xml:space="preserve">at Van </w:t>
      </w:r>
      <w:proofErr w:type="spellStart"/>
      <w:r w:rsidR="005F721A" w:rsidRPr="00C851FC">
        <w:rPr>
          <w:rFonts w:ascii="Arial" w:hAnsi="Arial" w:cs="Arial"/>
          <w:sz w:val="20"/>
        </w:rPr>
        <w:t>Phuoc</w:t>
      </w:r>
      <w:proofErr w:type="spellEnd"/>
      <w:r w:rsidR="005F721A" w:rsidRPr="00C851FC">
        <w:rPr>
          <w:rFonts w:ascii="Arial" w:hAnsi="Arial" w:cs="Arial"/>
          <w:sz w:val="20"/>
        </w:rPr>
        <w:t xml:space="preserve"> Commune, Van </w:t>
      </w:r>
      <w:proofErr w:type="spellStart"/>
      <w:r w:rsidR="005F721A" w:rsidRPr="00C851FC">
        <w:rPr>
          <w:rFonts w:ascii="Arial" w:hAnsi="Arial" w:cs="Arial"/>
          <w:sz w:val="20"/>
        </w:rPr>
        <w:t>Ninh</w:t>
      </w:r>
      <w:proofErr w:type="spellEnd"/>
      <w:r w:rsidR="005F721A" w:rsidRPr="00C851FC">
        <w:rPr>
          <w:rFonts w:ascii="Arial" w:hAnsi="Arial" w:cs="Arial"/>
          <w:sz w:val="20"/>
        </w:rPr>
        <w:t xml:space="preserve"> District, </w:t>
      </w:r>
      <w:proofErr w:type="spellStart"/>
      <w:proofErr w:type="gramStart"/>
      <w:r w:rsidR="005F721A" w:rsidRPr="00C851FC">
        <w:rPr>
          <w:rFonts w:ascii="Arial" w:hAnsi="Arial" w:cs="Arial"/>
          <w:sz w:val="20"/>
        </w:rPr>
        <w:t>Khanh</w:t>
      </w:r>
      <w:proofErr w:type="spellEnd"/>
      <w:proofErr w:type="gramEnd"/>
      <w:r w:rsidR="005F721A" w:rsidRPr="00C851FC">
        <w:rPr>
          <w:rFonts w:ascii="Arial" w:hAnsi="Arial" w:cs="Arial"/>
          <w:sz w:val="20"/>
        </w:rPr>
        <w:t xml:space="preserve"> </w:t>
      </w:r>
      <w:proofErr w:type="spellStart"/>
      <w:r w:rsidR="005F721A" w:rsidRPr="00C851FC">
        <w:rPr>
          <w:rFonts w:ascii="Arial" w:hAnsi="Arial" w:cs="Arial"/>
          <w:sz w:val="20"/>
        </w:rPr>
        <w:t>Hoa</w:t>
      </w:r>
      <w:proofErr w:type="spellEnd"/>
      <w:r w:rsidR="005F721A" w:rsidRPr="00C851FC">
        <w:rPr>
          <w:rFonts w:ascii="Arial" w:hAnsi="Arial" w:cs="Arial"/>
          <w:sz w:val="20"/>
        </w:rPr>
        <w:t xml:space="preserve"> Province”</w:t>
      </w:r>
    </w:p>
    <w:p w:rsidR="005F721A" w:rsidRPr="00C851FC" w:rsidRDefault="005F721A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327897" w:rsidRPr="00C851FC">
        <w:rPr>
          <w:rFonts w:ascii="Arial" w:hAnsi="Arial" w:cs="Arial"/>
          <w:b/>
          <w:sz w:val="20"/>
        </w:rPr>
        <w:t>8.</w:t>
      </w:r>
      <w:r w:rsidRPr="00C851FC">
        <w:rPr>
          <w:rFonts w:ascii="Arial" w:hAnsi="Arial" w:cs="Arial"/>
          <w:sz w:val="20"/>
        </w:rPr>
        <w:t xml:space="preserve"> </w:t>
      </w:r>
      <w:r w:rsidRPr="001A32CA">
        <w:rPr>
          <w:rFonts w:ascii="Arial" w:hAnsi="Arial" w:cs="Arial"/>
          <w:b/>
          <w:sz w:val="20"/>
        </w:rPr>
        <w:t>Approv</w:t>
      </w:r>
      <w:r w:rsidR="00771B36">
        <w:rPr>
          <w:rFonts w:ascii="Arial" w:hAnsi="Arial" w:cs="Arial"/>
          <w:b/>
          <w:sz w:val="20"/>
        </w:rPr>
        <w:t xml:space="preserve">e the selection result for </w:t>
      </w:r>
      <w:r w:rsidRPr="001A32CA">
        <w:rPr>
          <w:rFonts w:ascii="Arial" w:hAnsi="Arial" w:cs="Arial"/>
          <w:b/>
          <w:sz w:val="20"/>
        </w:rPr>
        <w:t xml:space="preserve">auditing </w:t>
      </w:r>
      <w:r w:rsidR="00AE2DD5">
        <w:rPr>
          <w:rFonts w:ascii="Arial" w:hAnsi="Arial" w:cs="Arial"/>
          <w:b/>
          <w:sz w:val="20"/>
        </w:rPr>
        <w:t xml:space="preserve">firms to review </w:t>
      </w:r>
      <w:r w:rsidR="00AE2DD5" w:rsidRPr="001A32CA">
        <w:rPr>
          <w:rFonts w:ascii="Arial" w:hAnsi="Arial" w:cs="Arial"/>
          <w:b/>
          <w:sz w:val="20"/>
        </w:rPr>
        <w:t>2017</w:t>
      </w:r>
      <w:r w:rsidR="00AE2DD5">
        <w:rPr>
          <w:rFonts w:ascii="Arial" w:hAnsi="Arial" w:cs="Arial"/>
          <w:b/>
          <w:sz w:val="20"/>
        </w:rPr>
        <w:t xml:space="preserve"> </w:t>
      </w:r>
      <w:r w:rsidR="008C69ED" w:rsidRPr="001A32CA">
        <w:rPr>
          <w:rFonts w:ascii="Arial" w:hAnsi="Arial" w:cs="Arial"/>
          <w:b/>
          <w:sz w:val="20"/>
        </w:rPr>
        <w:t xml:space="preserve">Mid-Year Financial Statement </w:t>
      </w:r>
      <w:r w:rsidR="001A32CA">
        <w:rPr>
          <w:rFonts w:ascii="Arial" w:hAnsi="Arial" w:cs="Arial"/>
          <w:b/>
          <w:sz w:val="20"/>
        </w:rPr>
        <w:t>&amp;</w:t>
      </w:r>
      <w:r w:rsidR="008C69ED" w:rsidRPr="001A32CA">
        <w:rPr>
          <w:rFonts w:ascii="Arial" w:hAnsi="Arial" w:cs="Arial"/>
          <w:b/>
          <w:sz w:val="20"/>
        </w:rPr>
        <w:t xml:space="preserve"> </w:t>
      </w:r>
      <w:r w:rsidR="00CA3F60" w:rsidRPr="001A32CA">
        <w:rPr>
          <w:rFonts w:ascii="Arial" w:hAnsi="Arial" w:cs="Arial"/>
          <w:b/>
          <w:sz w:val="20"/>
        </w:rPr>
        <w:t>Financial Statement.</w:t>
      </w:r>
    </w:p>
    <w:p w:rsidR="00CA3F60" w:rsidRPr="00C851FC" w:rsidRDefault="00CA3F60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>General Meeting of Shareholders</w:t>
      </w:r>
      <w:r w:rsidR="00D8767D" w:rsidRPr="00C851FC">
        <w:rPr>
          <w:rFonts w:ascii="Arial" w:hAnsi="Arial" w:cs="Arial"/>
          <w:sz w:val="20"/>
        </w:rPr>
        <w:t xml:space="preserve"> </w:t>
      </w:r>
      <w:r w:rsidRPr="00C851FC">
        <w:rPr>
          <w:rFonts w:ascii="Arial" w:hAnsi="Arial" w:cs="Arial"/>
          <w:sz w:val="20"/>
        </w:rPr>
        <w:t>authorize</w:t>
      </w:r>
      <w:r w:rsidR="00AE2DD5">
        <w:rPr>
          <w:rFonts w:ascii="Arial" w:hAnsi="Arial" w:cs="Arial"/>
          <w:sz w:val="20"/>
        </w:rPr>
        <w:t>s</w:t>
      </w:r>
      <w:r w:rsidRPr="00C851FC">
        <w:rPr>
          <w:rFonts w:ascii="Arial" w:hAnsi="Arial" w:cs="Arial"/>
          <w:sz w:val="20"/>
        </w:rPr>
        <w:t xml:space="preserve"> Board of Directors to </w:t>
      </w:r>
      <w:r w:rsidR="00AE2DD5">
        <w:rPr>
          <w:rFonts w:ascii="Arial" w:hAnsi="Arial" w:cs="Arial"/>
          <w:sz w:val="20"/>
        </w:rPr>
        <w:t>select</w:t>
      </w:r>
      <w:r w:rsidR="00AE2DD5" w:rsidRPr="00C851FC">
        <w:rPr>
          <w:rFonts w:ascii="Arial" w:hAnsi="Arial" w:cs="Arial"/>
          <w:sz w:val="20"/>
        </w:rPr>
        <w:t xml:space="preserve"> </w:t>
      </w:r>
      <w:r w:rsidRPr="00C851FC">
        <w:rPr>
          <w:rFonts w:ascii="Arial" w:hAnsi="Arial" w:cs="Arial"/>
          <w:sz w:val="20"/>
        </w:rPr>
        <w:t xml:space="preserve">the </w:t>
      </w:r>
      <w:r w:rsidR="00AE2DD5">
        <w:rPr>
          <w:rFonts w:ascii="Arial" w:hAnsi="Arial" w:cs="Arial"/>
          <w:sz w:val="20"/>
        </w:rPr>
        <w:t xml:space="preserve">auditing firm </w:t>
      </w:r>
      <w:r w:rsidRPr="00C851FC">
        <w:rPr>
          <w:rFonts w:ascii="Arial" w:hAnsi="Arial" w:cs="Arial"/>
          <w:sz w:val="20"/>
        </w:rPr>
        <w:t xml:space="preserve">to </w:t>
      </w:r>
      <w:r w:rsidR="00AE2DD5" w:rsidRPr="00AE2DD5">
        <w:rPr>
          <w:rFonts w:ascii="Arial" w:hAnsi="Arial" w:cs="Arial"/>
          <w:sz w:val="20"/>
        </w:rPr>
        <w:t>review</w:t>
      </w:r>
      <w:r w:rsidRPr="00C851FC">
        <w:rPr>
          <w:rFonts w:ascii="Arial" w:hAnsi="Arial" w:cs="Arial"/>
          <w:sz w:val="20"/>
        </w:rPr>
        <w:t xml:space="preserve"> </w:t>
      </w:r>
      <w:r w:rsidR="00AE2DD5" w:rsidRPr="00C851FC">
        <w:rPr>
          <w:rFonts w:ascii="Arial" w:hAnsi="Arial" w:cs="Arial"/>
          <w:sz w:val="20"/>
        </w:rPr>
        <w:t>2017</w:t>
      </w:r>
      <w:r w:rsidR="00AE2DD5">
        <w:rPr>
          <w:rFonts w:ascii="Arial" w:hAnsi="Arial" w:cs="Arial"/>
          <w:sz w:val="20"/>
        </w:rPr>
        <w:t xml:space="preserve"> </w:t>
      </w:r>
      <w:r w:rsidRPr="00C851FC">
        <w:rPr>
          <w:rFonts w:ascii="Arial" w:hAnsi="Arial" w:cs="Arial"/>
          <w:sz w:val="20"/>
        </w:rPr>
        <w:t xml:space="preserve">Mid-Year Financial Statement </w:t>
      </w:r>
      <w:r w:rsidR="001A32CA">
        <w:rPr>
          <w:rFonts w:ascii="Arial" w:hAnsi="Arial" w:cs="Arial"/>
          <w:sz w:val="20"/>
        </w:rPr>
        <w:t>&amp;</w:t>
      </w:r>
      <w:r w:rsidRPr="00C851FC">
        <w:rPr>
          <w:rFonts w:ascii="Arial" w:hAnsi="Arial" w:cs="Arial"/>
          <w:sz w:val="20"/>
        </w:rPr>
        <w:t xml:space="preserve"> Financial Statement.</w:t>
      </w:r>
    </w:p>
    <w:p w:rsidR="00CA3F60" w:rsidRPr="00C851FC" w:rsidRDefault="00CA3F60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b/>
          <w:sz w:val="20"/>
        </w:rPr>
        <w:t xml:space="preserve">Article </w:t>
      </w:r>
      <w:r w:rsidR="00327897" w:rsidRPr="00C851FC">
        <w:rPr>
          <w:rFonts w:ascii="Arial" w:hAnsi="Arial" w:cs="Arial"/>
          <w:b/>
          <w:sz w:val="20"/>
        </w:rPr>
        <w:t>9.</w:t>
      </w:r>
      <w:r w:rsidRPr="00C851FC">
        <w:rPr>
          <w:rFonts w:ascii="Arial" w:hAnsi="Arial" w:cs="Arial"/>
          <w:sz w:val="20"/>
        </w:rPr>
        <w:t xml:space="preserve"> Approve</w:t>
      </w:r>
      <w:r w:rsidR="00AE2DD5">
        <w:rPr>
          <w:rFonts w:ascii="Arial" w:hAnsi="Arial" w:cs="Arial"/>
          <w:sz w:val="20"/>
        </w:rPr>
        <w:t xml:space="preserve"> </w:t>
      </w:r>
      <w:r w:rsidR="00925F3C" w:rsidRPr="00C851FC">
        <w:rPr>
          <w:rFonts w:ascii="Arial" w:hAnsi="Arial" w:cs="Arial"/>
          <w:sz w:val="20"/>
        </w:rPr>
        <w:t xml:space="preserve">the </w:t>
      </w:r>
      <w:r w:rsidR="00703D04" w:rsidRPr="00C851FC">
        <w:rPr>
          <w:rFonts w:ascii="Arial" w:hAnsi="Arial" w:cs="Arial"/>
          <w:sz w:val="20"/>
        </w:rPr>
        <w:t xml:space="preserve">Board of Directors </w:t>
      </w:r>
      <w:r w:rsidR="00703D04">
        <w:rPr>
          <w:rFonts w:ascii="Arial" w:hAnsi="Arial" w:cs="Arial"/>
          <w:sz w:val="20"/>
        </w:rPr>
        <w:t xml:space="preserve">member </w:t>
      </w:r>
      <w:r w:rsidR="00925F3C" w:rsidRPr="00C851FC">
        <w:rPr>
          <w:rFonts w:ascii="Arial" w:hAnsi="Arial" w:cs="Arial"/>
          <w:sz w:val="20"/>
        </w:rPr>
        <w:t>elect</w:t>
      </w:r>
      <w:r w:rsidR="00703D04">
        <w:rPr>
          <w:rFonts w:ascii="Arial" w:hAnsi="Arial" w:cs="Arial"/>
          <w:sz w:val="20"/>
        </w:rPr>
        <w:t>ion result</w:t>
      </w:r>
      <w:r w:rsidR="00925F3C" w:rsidRPr="00C851FC">
        <w:rPr>
          <w:rFonts w:ascii="Arial" w:hAnsi="Arial" w:cs="Arial"/>
          <w:sz w:val="20"/>
        </w:rPr>
        <w:t xml:space="preserve"> </w:t>
      </w:r>
      <w:r w:rsidR="00703D04">
        <w:rPr>
          <w:rFonts w:ascii="Arial" w:hAnsi="Arial" w:cs="Arial"/>
          <w:sz w:val="20"/>
        </w:rPr>
        <w:t>in</w:t>
      </w:r>
      <w:r w:rsidR="00925F3C" w:rsidRPr="00C851FC">
        <w:rPr>
          <w:rFonts w:ascii="Arial" w:hAnsi="Arial" w:cs="Arial"/>
          <w:sz w:val="20"/>
        </w:rPr>
        <w:t xml:space="preserve"> </w:t>
      </w:r>
      <w:r w:rsidR="00703D04" w:rsidRPr="00C851FC">
        <w:rPr>
          <w:rFonts w:ascii="Arial" w:hAnsi="Arial" w:cs="Arial"/>
          <w:sz w:val="20"/>
        </w:rPr>
        <w:t>2017-2022</w:t>
      </w:r>
      <w:r w:rsidR="00703D04">
        <w:rPr>
          <w:rFonts w:ascii="Arial" w:hAnsi="Arial" w:cs="Arial"/>
          <w:sz w:val="20"/>
        </w:rPr>
        <w:t xml:space="preserve"> </w:t>
      </w:r>
      <w:r w:rsidR="00925F3C" w:rsidRPr="00C851FC">
        <w:rPr>
          <w:rFonts w:ascii="Arial" w:hAnsi="Arial" w:cs="Arial"/>
          <w:sz w:val="20"/>
        </w:rPr>
        <w:t xml:space="preserve">term. </w:t>
      </w:r>
      <w:r w:rsidR="00703D04">
        <w:rPr>
          <w:rFonts w:ascii="Arial" w:hAnsi="Arial" w:cs="Arial"/>
          <w:sz w:val="20"/>
        </w:rPr>
        <w:t>In particular</w:t>
      </w:r>
      <w:r w:rsidR="00925F3C" w:rsidRPr="00C851FC">
        <w:rPr>
          <w:rFonts w:ascii="Arial" w:hAnsi="Arial" w:cs="Arial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330"/>
        <w:gridCol w:w="3060"/>
        <w:gridCol w:w="2268"/>
      </w:tblGrid>
      <w:tr w:rsidR="00925F3C" w:rsidRPr="00C851FC" w:rsidTr="00EC0AA8">
        <w:tc>
          <w:tcPr>
            <w:tcW w:w="918" w:type="dxa"/>
            <w:vAlign w:val="center"/>
          </w:tcPr>
          <w:p w:rsidR="00925F3C" w:rsidRPr="00C851FC" w:rsidRDefault="00925F3C" w:rsidP="00EC0AA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851FC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3330" w:type="dxa"/>
            <w:vAlign w:val="center"/>
          </w:tcPr>
          <w:p w:rsidR="00925F3C" w:rsidRPr="00C851FC" w:rsidRDefault="00925F3C" w:rsidP="00EC0AA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851FC">
              <w:rPr>
                <w:rFonts w:ascii="Arial" w:hAnsi="Arial" w:cs="Arial"/>
                <w:b/>
                <w:sz w:val="20"/>
              </w:rPr>
              <w:t>FULL NAME</w:t>
            </w:r>
          </w:p>
        </w:tc>
        <w:tc>
          <w:tcPr>
            <w:tcW w:w="3060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851FC">
              <w:rPr>
                <w:rFonts w:ascii="Arial" w:hAnsi="Arial" w:cs="Arial"/>
                <w:b/>
                <w:sz w:val="20"/>
              </w:rPr>
              <w:t>NUMBER OF VOTES</w:t>
            </w:r>
          </w:p>
        </w:tc>
        <w:tc>
          <w:tcPr>
            <w:tcW w:w="2268" w:type="dxa"/>
            <w:vAlign w:val="center"/>
          </w:tcPr>
          <w:p w:rsidR="00925F3C" w:rsidRPr="00C851FC" w:rsidRDefault="0079303C" w:rsidP="00EC0AA8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851FC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>ATIO</w:t>
            </w:r>
            <w:r w:rsidRPr="00C851FC">
              <w:rPr>
                <w:rFonts w:ascii="Arial" w:hAnsi="Arial" w:cs="Arial"/>
                <w:b/>
                <w:sz w:val="20"/>
              </w:rPr>
              <w:t xml:space="preserve"> </w:t>
            </w:r>
            <w:r w:rsidR="0060440C" w:rsidRPr="00C851FC">
              <w:rPr>
                <w:rFonts w:ascii="Arial" w:hAnsi="Arial" w:cs="Arial"/>
                <w:b/>
                <w:sz w:val="20"/>
              </w:rPr>
              <w:t>%</w:t>
            </w:r>
          </w:p>
        </w:tc>
      </w:tr>
      <w:tr w:rsidR="00925F3C" w:rsidRPr="00C851FC" w:rsidTr="00EC0AA8">
        <w:tc>
          <w:tcPr>
            <w:tcW w:w="918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30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Mr.: Nguyen Van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Duy</w:t>
            </w:r>
            <w:proofErr w:type="spellEnd"/>
          </w:p>
        </w:tc>
        <w:tc>
          <w:tcPr>
            <w:tcW w:w="3060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11.778.119</w:t>
            </w:r>
          </w:p>
        </w:tc>
        <w:tc>
          <w:tcPr>
            <w:tcW w:w="2268" w:type="dxa"/>
            <w:vAlign w:val="center"/>
          </w:tcPr>
          <w:p w:rsidR="00925F3C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133%</w:t>
            </w:r>
          </w:p>
        </w:tc>
      </w:tr>
      <w:tr w:rsidR="00925F3C" w:rsidRPr="00C851FC" w:rsidTr="00EC0AA8">
        <w:tc>
          <w:tcPr>
            <w:tcW w:w="918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30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Mr.: Nguyen Chi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Linh</w:t>
            </w:r>
            <w:proofErr w:type="spellEnd"/>
          </w:p>
        </w:tc>
        <w:tc>
          <w:tcPr>
            <w:tcW w:w="3060" w:type="dxa"/>
            <w:vAlign w:val="center"/>
          </w:tcPr>
          <w:p w:rsidR="00925F3C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11.778.119</w:t>
            </w:r>
          </w:p>
        </w:tc>
        <w:tc>
          <w:tcPr>
            <w:tcW w:w="2268" w:type="dxa"/>
            <w:vAlign w:val="center"/>
          </w:tcPr>
          <w:p w:rsidR="00925F3C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133%</w:t>
            </w:r>
          </w:p>
        </w:tc>
      </w:tr>
      <w:tr w:rsidR="00925F3C" w:rsidRPr="00C851FC" w:rsidTr="00EC0AA8">
        <w:tc>
          <w:tcPr>
            <w:tcW w:w="918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330" w:type="dxa"/>
            <w:vAlign w:val="center"/>
          </w:tcPr>
          <w:p w:rsidR="00925F3C" w:rsidRPr="00C851FC" w:rsidRDefault="0060440C" w:rsidP="00EC0AA8">
            <w:pPr>
              <w:spacing w:before="240" w:line="360" w:lineRule="auto"/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Mrs.: Vu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Thi</w:t>
            </w:r>
            <w:proofErr w:type="spellEnd"/>
            <w:r w:rsidRPr="00C851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Thanh</w:t>
            </w:r>
            <w:proofErr w:type="spellEnd"/>
            <w:r w:rsidRPr="00C851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Nga</w:t>
            </w:r>
            <w:proofErr w:type="spellEnd"/>
          </w:p>
        </w:tc>
        <w:tc>
          <w:tcPr>
            <w:tcW w:w="3060" w:type="dxa"/>
            <w:vAlign w:val="center"/>
          </w:tcPr>
          <w:p w:rsidR="00925F3C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6.962.360</w:t>
            </w:r>
          </w:p>
        </w:tc>
        <w:tc>
          <w:tcPr>
            <w:tcW w:w="2268" w:type="dxa"/>
            <w:vAlign w:val="center"/>
          </w:tcPr>
          <w:p w:rsidR="00925F3C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78%</w:t>
            </w:r>
          </w:p>
        </w:tc>
      </w:tr>
      <w:tr w:rsidR="00580B3D" w:rsidRPr="00C851FC" w:rsidTr="00EC0AA8">
        <w:tc>
          <w:tcPr>
            <w:tcW w:w="918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30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Mr.: Ho Van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Quang</w:t>
            </w:r>
            <w:proofErr w:type="spellEnd"/>
          </w:p>
        </w:tc>
        <w:tc>
          <w:tcPr>
            <w:tcW w:w="3060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6.962.361</w:t>
            </w:r>
          </w:p>
        </w:tc>
        <w:tc>
          <w:tcPr>
            <w:tcW w:w="2268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78%</w:t>
            </w:r>
          </w:p>
        </w:tc>
      </w:tr>
      <w:tr w:rsidR="00580B3D" w:rsidRPr="00C851FC" w:rsidTr="00EC0AA8">
        <w:tc>
          <w:tcPr>
            <w:tcW w:w="918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30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both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 xml:space="preserve">Mr.: Nguyen Van </w:t>
            </w:r>
            <w:proofErr w:type="spellStart"/>
            <w:r w:rsidRPr="00C851FC">
              <w:rPr>
                <w:rFonts w:ascii="Arial" w:hAnsi="Arial" w:cs="Arial"/>
                <w:sz w:val="20"/>
              </w:rPr>
              <w:t>Cai</w:t>
            </w:r>
            <w:proofErr w:type="spellEnd"/>
          </w:p>
        </w:tc>
        <w:tc>
          <w:tcPr>
            <w:tcW w:w="3060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6.962.361</w:t>
            </w:r>
          </w:p>
        </w:tc>
        <w:tc>
          <w:tcPr>
            <w:tcW w:w="2268" w:type="dxa"/>
            <w:vAlign w:val="center"/>
          </w:tcPr>
          <w:p w:rsidR="00580B3D" w:rsidRPr="00C851FC" w:rsidRDefault="00580B3D" w:rsidP="00EC0AA8">
            <w:pPr>
              <w:spacing w:before="24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1FC">
              <w:rPr>
                <w:rFonts w:ascii="Arial" w:hAnsi="Arial" w:cs="Arial"/>
                <w:sz w:val="20"/>
              </w:rPr>
              <w:t>78%</w:t>
            </w:r>
          </w:p>
        </w:tc>
      </w:tr>
    </w:tbl>
    <w:p w:rsidR="00925F3C" w:rsidRPr="00C851FC" w:rsidRDefault="00925F3C" w:rsidP="00AA1D5B">
      <w:pPr>
        <w:jc w:val="both"/>
        <w:rPr>
          <w:rFonts w:ascii="Arial" w:hAnsi="Arial" w:cs="Arial"/>
          <w:sz w:val="20"/>
        </w:rPr>
      </w:pPr>
    </w:p>
    <w:p w:rsidR="008B09EC" w:rsidRPr="00C851FC" w:rsidRDefault="008B09EC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>Board of Direc</w:t>
      </w:r>
      <w:r w:rsidR="001A32CA">
        <w:rPr>
          <w:rFonts w:ascii="Arial" w:hAnsi="Arial" w:cs="Arial"/>
          <w:sz w:val="20"/>
        </w:rPr>
        <w:t xml:space="preserve">tors shall </w:t>
      </w:r>
      <w:r w:rsidR="00C01450">
        <w:rPr>
          <w:rFonts w:ascii="Arial" w:hAnsi="Arial" w:cs="Arial"/>
          <w:sz w:val="20"/>
        </w:rPr>
        <w:t xml:space="preserve">discuss </w:t>
      </w:r>
      <w:r w:rsidR="001A32CA">
        <w:rPr>
          <w:rFonts w:ascii="Arial" w:hAnsi="Arial" w:cs="Arial"/>
          <w:sz w:val="20"/>
        </w:rPr>
        <w:t xml:space="preserve">and </w:t>
      </w:r>
      <w:r w:rsidR="00C01450">
        <w:rPr>
          <w:rFonts w:ascii="Arial" w:hAnsi="Arial" w:cs="Arial"/>
          <w:sz w:val="20"/>
        </w:rPr>
        <w:t xml:space="preserve">elect </w:t>
      </w:r>
      <w:r w:rsidR="001A32CA">
        <w:rPr>
          <w:rFonts w:ascii="Arial" w:hAnsi="Arial" w:cs="Arial"/>
          <w:sz w:val="20"/>
        </w:rPr>
        <w:t>Mr.</w:t>
      </w:r>
      <w:r w:rsidRPr="00C851FC">
        <w:rPr>
          <w:rFonts w:ascii="Arial" w:hAnsi="Arial" w:cs="Arial"/>
          <w:sz w:val="20"/>
        </w:rPr>
        <w:t xml:space="preserve"> Nguyen Chi </w:t>
      </w:r>
      <w:proofErr w:type="spellStart"/>
      <w:r w:rsidRPr="00C851FC">
        <w:rPr>
          <w:rFonts w:ascii="Arial" w:hAnsi="Arial" w:cs="Arial"/>
          <w:sz w:val="20"/>
        </w:rPr>
        <w:t>Linh</w:t>
      </w:r>
      <w:proofErr w:type="spellEnd"/>
      <w:r w:rsidRPr="00C851FC">
        <w:rPr>
          <w:rFonts w:ascii="Arial" w:hAnsi="Arial" w:cs="Arial"/>
          <w:sz w:val="20"/>
        </w:rPr>
        <w:t xml:space="preserve"> to be </w:t>
      </w:r>
      <w:r w:rsidR="00C01450">
        <w:rPr>
          <w:rFonts w:ascii="Arial" w:hAnsi="Arial" w:cs="Arial"/>
          <w:sz w:val="20"/>
        </w:rPr>
        <w:t>Chairman</w:t>
      </w:r>
      <w:r w:rsidR="00C01450" w:rsidRPr="00C851FC">
        <w:rPr>
          <w:rFonts w:ascii="Arial" w:hAnsi="Arial" w:cs="Arial"/>
          <w:sz w:val="20"/>
        </w:rPr>
        <w:t xml:space="preserve"> </w:t>
      </w:r>
      <w:r w:rsidRPr="00C851FC">
        <w:rPr>
          <w:rFonts w:ascii="Arial" w:hAnsi="Arial" w:cs="Arial"/>
          <w:sz w:val="20"/>
        </w:rPr>
        <w:t>of Board</w:t>
      </w:r>
      <w:r w:rsidR="001A32CA">
        <w:rPr>
          <w:rFonts w:ascii="Arial" w:hAnsi="Arial" w:cs="Arial"/>
          <w:sz w:val="20"/>
        </w:rPr>
        <w:t xml:space="preserve"> </w:t>
      </w:r>
      <w:r w:rsidR="00C01450">
        <w:rPr>
          <w:rFonts w:ascii="Arial" w:hAnsi="Arial" w:cs="Arial"/>
          <w:sz w:val="20"/>
        </w:rPr>
        <w:t xml:space="preserve">of Directors </w:t>
      </w:r>
      <w:r w:rsidR="001A32CA">
        <w:rPr>
          <w:rFonts w:ascii="Arial" w:hAnsi="Arial" w:cs="Arial"/>
          <w:sz w:val="20"/>
        </w:rPr>
        <w:t>and Mr.</w:t>
      </w:r>
      <w:r w:rsidR="00E70667" w:rsidRPr="00C851FC">
        <w:rPr>
          <w:rFonts w:ascii="Arial" w:hAnsi="Arial" w:cs="Arial"/>
          <w:sz w:val="20"/>
        </w:rPr>
        <w:t xml:space="preserve"> Nguyen Van </w:t>
      </w:r>
      <w:proofErr w:type="spellStart"/>
      <w:r w:rsidR="00E70667" w:rsidRPr="00C851FC">
        <w:rPr>
          <w:rFonts w:ascii="Arial" w:hAnsi="Arial" w:cs="Arial"/>
          <w:sz w:val="20"/>
        </w:rPr>
        <w:t>Duy</w:t>
      </w:r>
      <w:proofErr w:type="spellEnd"/>
      <w:r w:rsidR="00E70667" w:rsidRPr="00C851FC">
        <w:rPr>
          <w:rFonts w:ascii="Arial" w:hAnsi="Arial" w:cs="Arial"/>
          <w:sz w:val="20"/>
        </w:rPr>
        <w:t xml:space="preserve"> to be </w:t>
      </w:r>
      <w:r w:rsidR="00C01450">
        <w:rPr>
          <w:rFonts w:ascii="Arial" w:hAnsi="Arial" w:cs="Arial"/>
          <w:sz w:val="20"/>
        </w:rPr>
        <w:t>Vice</w:t>
      </w:r>
      <w:r w:rsidR="00C01450" w:rsidRPr="00C851FC">
        <w:rPr>
          <w:rFonts w:ascii="Arial" w:hAnsi="Arial" w:cs="Arial"/>
          <w:sz w:val="20"/>
        </w:rPr>
        <w:t xml:space="preserve"> </w:t>
      </w:r>
      <w:r w:rsidR="00C01450">
        <w:rPr>
          <w:rFonts w:ascii="Arial" w:hAnsi="Arial" w:cs="Arial"/>
          <w:sz w:val="20"/>
        </w:rPr>
        <w:t>Chairman</w:t>
      </w:r>
      <w:r w:rsidR="00C01450" w:rsidRPr="00C851FC">
        <w:rPr>
          <w:rFonts w:ascii="Arial" w:hAnsi="Arial" w:cs="Arial"/>
          <w:sz w:val="20"/>
        </w:rPr>
        <w:t xml:space="preserve"> of Board</w:t>
      </w:r>
      <w:r w:rsidR="00C01450">
        <w:rPr>
          <w:rFonts w:ascii="Arial" w:hAnsi="Arial" w:cs="Arial"/>
          <w:sz w:val="20"/>
        </w:rPr>
        <w:t xml:space="preserve"> of Directors</w:t>
      </w:r>
      <w:r w:rsidR="00E70667" w:rsidRPr="00C851FC">
        <w:rPr>
          <w:rFonts w:ascii="Arial" w:hAnsi="Arial" w:cs="Arial"/>
          <w:sz w:val="20"/>
        </w:rPr>
        <w:t>.</w:t>
      </w:r>
    </w:p>
    <w:p w:rsidR="001A32CA" w:rsidRPr="00845D2D" w:rsidRDefault="00845D2D" w:rsidP="00AA1D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Article 10. </w:t>
      </w:r>
      <w:r>
        <w:rPr>
          <w:rFonts w:ascii="Arial" w:hAnsi="Arial" w:cs="Arial"/>
          <w:sz w:val="20"/>
        </w:rPr>
        <w:t xml:space="preserve">Approve Charter </w:t>
      </w:r>
      <w:r w:rsidR="00C01450">
        <w:rPr>
          <w:rFonts w:ascii="Arial" w:hAnsi="Arial" w:cs="Arial"/>
          <w:sz w:val="20"/>
        </w:rPr>
        <w:t xml:space="preserve">amendment </w:t>
      </w:r>
      <w:r w:rsidR="00176C77">
        <w:rPr>
          <w:rFonts w:ascii="Arial" w:hAnsi="Arial" w:cs="Arial"/>
          <w:sz w:val="20"/>
        </w:rPr>
        <w:t xml:space="preserve">&amp; </w:t>
      </w:r>
      <w:r w:rsidR="00C01450" w:rsidRPr="00C01450">
        <w:rPr>
          <w:rFonts w:ascii="Arial" w:hAnsi="Arial" w:cs="Arial"/>
          <w:sz w:val="20"/>
        </w:rPr>
        <w:t>supplement</w:t>
      </w:r>
      <w:r w:rsidR="00176C77">
        <w:rPr>
          <w:rFonts w:ascii="Arial" w:hAnsi="Arial" w:cs="Arial"/>
          <w:sz w:val="20"/>
        </w:rPr>
        <w:t xml:space="preserve"> </w:t>
      </w:r>
      <w:r w:rsidR="00015C53">
        <w:rPr>
          <w:rFonts w:ascii="Arial" w:hAnsi="Arial" w:cs="Arial"/>
          <w:sz w:val="20"/>
        </w:rPr>
        <w:t xml:space="preserve">according to </w:t>
      </w:r>
      <w:r w:rsidR="00176C77">
        <w:rPr>
          <w:rFonts w:ascii="Arial" w:hAnsi="Arial" w:cs="Arial"/>
          <w:sz w:val="20"/>
        </w:rPr>
        <w:t>regulation of Enterprise Law</w:t>
      </w:r>
      <w:r w:rsidR="005C3878">
        <w:rPr>
          <w:rFonts w:ascii="Arial" w:hAnsi="Arial" w:cs="Arial"/>
          <w:sz w:val="20"/>
        </w:rPr>
        <w:t xml:space="preserve"> no.: </w:t>
      </w:r>
      <w:r w:rsidR="005C3878" w:rsidRPr="00C851FC">
        <w:rPr>
          <w:rFonts w:ascii="Arial" w:hAnsi="Arial" w:cs="Arial"/>
          <w:sz w:val="20"/>
        </w:rPr>
        <w:t xml:space="preserve">68/2014/QH13 dated 26/11/2014 </w:t>
      </w:r>
      <w:r w:rsidR="00015C53">
        <w:rPr>
          <w:rFonts w:ascii="Arial" w:hAnsi="Arial" w:cs="Arial"/>
          <w:sz w:val="20"/>
        </w:rPr>
        <w:t>of</w:t>
      </w:r>
      <w:r w:rsidR="00015C53" w:rsidRPr="00C851FC">
        <w:rPr>
          <w:rFonts w:ascii="Arial" w:hAnsi="Arial" w:cs="Arial"/>
          <w:sz w:val="20"/>
        </w:rPr>
        <w:t xml:space="preserve"> </w:t>
      </w:r>
      <w:r w:rsidR="005C3878" w:rsidRPr="006172E3">
        <w:rPr>
          <w:rFonts w:ascii="Arial" w:hAnsi="Arial" w:cs="Arial"/>
          <w:sz w:val="20"/>
        </w:rPr>
        <w:t>National Assembly</w:t>
      </w:r>
      <w:r w:rsidR="005C3878" w:rsidRPr="00C851FC">
        <w:rPr>
          <w:rFonts w:ascii="Arial" w:hAnsi="Arial" w:cs="Arial"/>
          <w:sz w:val="20"/>
        </w:rPr>
        <w:t>.</w:t>
      </w:r>
    </w:p>
    <w:p w:rsidR="00E70667" w:rsidRPr="00EC0AA8" w:rsidRDefault="00327897" w:rsidP="00AA1D5B">
      <w:pPr>
        <w:jc w:val="both"/>
        <w:rPr>
          <w:rFonts w:ascii="Arial" w:hAnsi="Arial" w:cs="Arial"/>
          <w:b/>
          <w:sz w:val="20"/>
        </w:rPr>
      </w:pPr>
      <w:r w:rsidRPr="00D12D0F">
        <w:rPr>
          <w:rFonts w:ascii="Arial" w:hAnsi="Arial" w:cs="Arial"/>
          <w:b/>
          <w:sz w:val="20"/>
        </w:rPr>
        <w:t>Article 11.</w:t>
      </w:r>
      <w:r w:rsidR="00E70667" w:rsidRPr="00EC0AA8">
        <w:rPr>
          <w:rFonts w:ascii="Arial" w:hAnsi="Arial" w:cs="Arial"/>
          <w:b/>
          <w:sz w:val="20"/>
        </w:rPr>
        <w:t xml:space="preserve"> </w:t>
      </w:r>
      <w:r w:rsidR="00015C53" w:rsidRPr="00EC0AA8">
        <w:rPr>
          <w:rFonts w:ascii="Arial" w:hAnsi="Arial" w:cs="Arial"/>
          <w:b/>
          <w:sz w:val="20"/>
        </w:rPr>
        <w:t>Implement provisions</w:t>
      </w:r>
    </w:p>
    <w:p w:rsidR="00E70667" w:rsidRPr="00C851FC" w:rsidRDefault="00D8767D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 xml:space="preserve">General Meeting of Shareholders appoints Board of Directors to </w:t>
      </w:r>
      <w:r w:rsidR="00B467A6">
        <w:rPr>
          <w:rFonts w:ascii="Arial" w:hAnsi="Arial" w:cs="Arial"/>
          <w:sz w:val="20"/>
        </w:rPr>
        <w:t>furnish</w:t>
      </w:r>
      <w:r w:rsidR="00B467A6" w:rsidRPr="00C851FC">
        <w:rPr>
          <w:rFonts w:ascii="Arial" w:hAnsi="Arial" w:cs="Arial"/>
          <w:sz w:val="20"/>
        </w:rPr>
        <w:t xml:space="preserve"> </w:t>
      </w:r>
      <w:r w:rsidR="00B142D3" w:rsidRPr="00C851FC">
        <w:rPr>
          <w:rFonts w:ascii="Arial" w:hAnsi="Arial" w:cs="Arial"/>
          <w:sz w:val="20"/>
        </w:rPr>
        <w:t xml:space="preserve">the detailed plan </w:t>
      </w:r>
      <w:r w:rsidR="00B467A6">
        <w:rPr>
          <w:rFonts w:ascii="Arial" w:hAnsi="Arial" w:cs="Arial"/>
          <w:sz w:val="20"/>
        </w:rPr>
        <w:t>in order to implement this Resolution.</w:t>
      </w:r>
    </w:p>
    <w:p w:rsidR="00B142D3" w:rsidRPr="00C851FC" w:rsidRDefault="00B142D3" w:rsidP="00AA1D5B">
      <w:pPr>
        <w:jc w:val="both"/>
        <w:rPr>
          <w:rFonts w:ascii="Arial" w:hAnsi="Arial" w:cs="Arial"/>
          <w:sz w:val="20"/>
        </w:rPr>
      </w:pPr>
      <w:r w:rsidRPr="00C851FC">
        <w:rPr>
          <w:rFonts w:ascii="Arial" w:hAnsi="Arial" w:cs="Arial"/>
          <w:sz w:val="20"/>
        </w:rPr>
        <w:t>This Resolution</w:t>
      </w:r>
      <w:r w:rsidR="00B467A6">
        <w:rPr>
          <w:rFonts w:ascii="Arial" w:hAnsi="Arial" w:cs="Arial"/>
          <w:sz w:val="20"/>
        </w:rPr>
        <w:t xml:space="preserve"> </w:t>
      </w:r>
      <w:r w:rsidR="00EC54ED">
        <w:rPr>
          <w:rFonts w:ascii="Arial" w:hAnsi="Arial" w:cs="Arial"/>
          <w:sz w:val="20"/>
        </w:rPr>
        <w:t>shall</w:t>
      </w:r>
      <w:r w:rsidRPr="00C851FC">
        <w:rPr>
          <w:rFonts w:ascii="Arial" w:hAnsi="Arial" w:cs="Arial"/>
          <w:sz w:val="20"/>
        </w:rPr>
        <w:t xml:space="preserve"> </w:t>
      </w:r>
      <w:r w:rsidR="00EC54ED">
        <w:rPr>
          <w:rFonts w:ascii="Arial" w:hAnsi="Arial" w:cs="Arial"/>
          <w:sz w:val="20"/>
        </w:rPr>
        <w:t>take</w:t>
      </w:r>
      <w:r w:rsidR="00B467A6">
        <w:rPr>
          <w:rFonts w:ascii="Arial" w:hAnsi="Arial" w:cs="Arial"/>
          <w:sz w:val="20"/>
        </w:rPr>
        <w:t xml:space="preserve"> effect</w:t>
      </w:r>
      <w:r w:rsidRPr="00C851FC">
        <w:rPr>
          <w:rFonts w:ascii="Arial" w:hAnsi="Arial" w:cs="Arial"/>
          <w:sz w:val="20"/>
        </w:rPr>
        <w:t xml:space="preserve"> </w:t>
      </w:r>
      <w:r w:rsidR="00EC54ED">
        <w:rPr>
          <w:rFonts w:ascii="Arial" w:hAnsi="Arial" w:cs="Arial"/>
          <w:sz w:val="20"/>
        </w:rPr>
        <w:t xml:space="preserve">immediately </w:t>
      </w:r>
      <w:r w:rsidRPr="00C851FC">
        <w:rPr>
          <w:rFonts w:ascii="Arial" w:hAnsi="Arial" w:cs="Arial"/>
          <w:sz w:val="20"/>
        </w:rPr>
        <w:t xml:space="preserve">after </w:t>
      </w:r>
      <w:r w:rsidR="00C851FC" w:rsidRPr="00C851FC">
        <w:rPr>
          <w:rFonts w:ascii="Arial" w:hAnsi="Arial" w:cs="Arial"/>
          <w:sz w:val="20"/>
        </w:rPr>
        <w:t>Annual General Meeting 2017 of Shareholder</w:t>
      </w:r>
      <w:r w:rsidR="00EC54ED">
        <w:rPr>
          <w:rFonts w:ascii="Arial" w:hAnsi="Arial" w:cs="Arial"/>
          <w:sz w:val="20"/>
        </w:rPr>
        <w:t xml:space="preserve"> </w:t>
      </w:r>
      <w:r w:rsidR="00D12D0F">
        <w:rPr>
          <w:rFonts w:ascii="Arial" w:hAnsi="Arial" w:cs="Arial"/>
          <w:sz w:val="20"/>
        </w:rPr>
        <w:t>ends</w:t>
      </w:r>
      <w:r w:rsidR="00C851FC" w:rsidRPr="00C851FC">
        <w:rPr>
          <w:rFonts w:ascii="Arial" w:hAnsi="Arial" w:cs="Arial"/>
          <w:sz w:val="20"/>
        </w:rPr>
        <w:t>.</w:t>
      </w:r>
    </w:p>
    <w:p w:rsidR="00C851FC" w:rsidRPr="00C851FC" w:rsidRDefault="00C851FC" w:rsidP="00AA1D5B">
      <w:pPr>
        <w:jc w:val="both"/>
        <w:rPr>
          <w:rFonts w:ascii="Arial" w:hAnsi="Arial" w:cs="Arial"/>
          <w:sz w:val="20"/>
        </w:rPr>
      </w:pPr>
    </w:p>
    <w:sectPr w:rsidR="00C851FC" w:rsidRPr="00C8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117339"/>
    <w:rsid w:val="00126FAF"/>
    <w:rsid w:val="00143D9C"/>
    <w:rsid w:val="001455AF"/>
    <w:rsid w:val="00176C77"/>
    <w:rsid w:val="001A32CA"/>
    <w:rsid w:val="001A3BAF"/>
    <w:rsid w:val="001A5D91"/>
    <w:rsid w:val="001E0FC7"/>
    <w:rsid w:val="00203830"/>
    <w:rsid w:val="0022121F"/>
    <w:rsid w:val="002221E9"/>
    <w:rsid w:val="00226421"/>
    <w:rsid w:val="0022711E"/>
    <w:rsid w:val="002468D6"/>
    <w:rsid w:val="00251500"/>
    <w:rsid w:val="00253102"/>
    <w:rsid w:val="002C2DFF"/>
    <w:rsid w:val="00327897"/>
    <w:rsid w:val="00390D1C"/>
    <w:rsid w:val="003A7CFA"/>
    <w:rsid w:val="003C4F9F"/>
    <w:rsid w:val="003F014F"/>
    <w:rsid w:val="00404B72"/>
    <w:rsid w:val="004249EA"/>
    <w:rsid w:val="00433C59"/>
    <w:rsid w:val="00454E7C"/>
    <w:rsid w:val="00464033"/>
    <w:rsid w:val="004A769D"/>
    <w:rsid w:val="00527089"/>
    <w:rsid w:val="00550149"/>
    <w:rsid w:val="00580B3D"/>
    <w:rsid w:val="005A3C06"/>
    <w:rsid w:val="005C3878"/>
    <w:rsid w:val="005F721A"/>
    <w:rsid w:val="0060440C"/>
    <w:rsid w:val="00615F0E"/>
    <w:rsid w:val="006172E3"/>
    <w:rsid w:val="00666A53"/>
    <w:rsid w:val="006A2E6D"/>
    <w:rsid w:val="006D0676"/>
    <w:rsid w:val="006D4832"/>
    <w:rsid w:val="00703D04"/>
    <w:rsid w:val="00722721"/>
    <w:rsid w:val="00771B36"/>
    <w:rsid w:val="0077202E"/>
    <w:rsid w:val="0079303C"/>
    <w:rsid w:val="00793AE8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70D0"/>
    <w:rsid w:val="00904FE9"/>
    <w:rsid w:val="00925F3C"/>
    <w:rsid w:val="00931383"/>
    <w:rsid w:val="00957915"/>
    <w:rsid w:val="009E24E2"/>
    <w:rsid w:val="00A73245"/>
    <w:rsid w:val="00A80AFC"/>
    <w:rsid w:val="00AA1D5B"/>
    <w:rsid w:val="00AD63D2"/>
    <w:rsid w:val="00AE2DD5"/>
    <w:rsid w:val="00AE5FDF"/>
    <w:rsid w:val="00AF355E"/>
    <w:rsid w:val="00B0479E"/>
    <w:rsid w:val="00B142D3"/>
    <w:rsid w:val="00B24D03"/>
    <w:rsid w:val="00B467A6"/>
    <w:rsid w:val="00B767CF"/>
    <w:rsid w:val="00C01450"/>
    <w:rsid w:val="00C4044F"/>
    <w:rsid w:val="00C851FC"/>
    <w:rsid w:val="00CA3F60"/>
    <w:rsid w:val="00CB20E2"/>
    <w:rsid w:val="00CB7EBA"/>
    <w:rsid w:val="00CC4567"/>
    <w:rsid w:val="00D079AE"/>
    <w:rsid w:val="00D12D0F"/>
    <w:rsid w:val="00D26CEE"/>
    <w:rsid w:val="00D27ACE"/>
    <w:rsid w:val="00D73540"/>
    <w:rsid w:val="00D74496"/>
    <w:rsid w:val="00D8767D"/>
    <w:rsid w:val="00DA3D05"/>
    <w:rsid w:val="00DD5BF8"/>
    <w:rsid w:val="00E677B0"/>
    <w:rsid w:val="00E70667"/>
    <w:rsid w:val="00EB67D6"/>
    <w:rsid w:val="00EC0AA8"/>
    <w:rsid w:val="00EC46DF"/>
    <w:rsid w:val="00EC54ED"/>
    <w:rsid w:val="00ED03FA"/>
    <w:rsid w:val="00F039D0"/>
    <w:rsid w:val="00F11736"/>
    <w:rsid w:val="00F3681F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dcterms:created xsi:type="dcterms:W3CDTF">2017-05-11T03:06:00Z</dcterms:created>
  <dcterms:modified xsi:type="dcterms:W3CDTF">2017-05-11T09:05:00Z</dcterms:modified>
</cp:coreProperties>
</file>